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60ED" w14:textId="05623A5D" w:rsidR="004329BE" w:rsidRPr="003001A3" w:rsidRDefault="00B64610" w:rsidP="004329BE">
      <w:pPr>
        <w:jc w:val="left"/>
        <w:rPr>
          <w:rFonts w:ascii="Times New Roman" w:hAnsi="Times New Roman" w:cs="Times New Roman"/>
          <w:b/>
          <w:sz w:val="24"/>
          <w:szCs w:val="24"/>
        </w:rPr>
      </w:pPr>
      <w:r w:rsidRPr="003001A3">
        <w:rPr>
          <w:rFonts w:ascii="Times New Roman" w:hAnsi="Times New Roman" w:cs="Times New Roman"/>
          <w:b/>
          <w:sz w:val="24"/>
          <w:szCs w:val="24"/>
        </w:rPr>
        <w:t>Appendix S2</w:t>
      </w:r>
      <w:r w:rsidR="00A91752" w:rsidRPr="003001A3">
        <w:rPr>
          <w:rFonts w:ascii="Times New Roman" w:hAnsi="Times New Roman" w:cs="Times New Roman"/>
          <w:b/>
          <w:sz w:val="24"/>
          <w:szCs w:val="24"/>
        </w:rPr>
        <w:t xml:space="preserve"> Simulations to show the valid</w:t>
      </w:r>
      <w:r w:rsidRPr="003001A3">
        <w:rPr>
          <w:rFonts w:ascii="Times New Roman" w:hAnsi="Times New Roman" w:cs="Times New Roman"/>
          <w:b/>
          <w:sz w:val="24"/>
          <w:szCs w:val="24"/>
        </w:rPr>
        <w:t>ity</w:t>
      </w:r>
      <w:r w:rsidR="00A91752" w:rsidRPr="003001A3">
        <w:rPr>
          <w:rFonts w:ascii="Times New Roman" w:hAnsi="Times New Roman" w:cs="Times New Roman"/>
          <w:b/>
          <w:sz w:val="24"/>
          <w:szCs w:val="24"/>
        </w:rPr>
        <w:t xml:space="preserve"> of the null model </w:t>
      </w:r>
      <w:r w:rsidR="00F75B40" w:rsidRPr="003001A3">
        <w:rPr>
          <w:rFonts w:ascii="Times New Roman" w:hAnsi="Times New Roman" w:cs="Times New Roman"/>
          <w:b/>
          <w:sz w:val="24"/>
          <w:szCs w:val="24"/>
        </w:rPr>
        <w:t>when sampling effort is constant across communities (this study)</w:t>
      </w:r>
    </w:p>
    <w:p w14:paraId="06BCF409" w14:textId="5EFA2997" w:rsidR="0032086B" w:rsidRPr="003001A3" w:rsidRDefault="0032086B" w:rsidP="00436FE5">
      <w:pPr>
        <w:jc w:val="left"/>
        <w:rPr>
          <w:rFonts w:ascii="Times New Roman" w:hAnsi="Times New Roman" w:cs="Times New Roman"/>
          <w:sz w:val="24"/>
          <w:szCs w:val="24"/>
        </w:rPr>
      </w:pPr>
    </w:p>
    <w:p w14:paraId="640CA451" w14:textId="3C30515D" w:rsidR="00632E26" w:rsidRPr="003001A3" w:rsidRDefault="005268AF" w:rsidP="00436FE5">
      <w:pPr>
        <w:jc w:val="left"/>
        <w:rPr>
          <w:rFonts w:ascii="Times New Roman" w:hAnsi="Times New Roman" w:cs="Times New Roman"/>
          <w:sz w:val="24"/>
          <w:szCs w:val="24"/>
        </w:rPr>
      </w:pPr>
      <w:r w:rsidRPr="003001A3">
        <w:rPr>
          <w:rFonts w:ascii="Times New Roman" w:hAnsi="Times New Roman" w:cs="Times New Roman"/>
          <w:sz w:val="24"/>
          <w:szCs w:val="24"/>
        </w:rPr>
        <w:t xml:space="preserve">A criticism on the null model used in this study (i.e., the null model β-deviation proposed by </w:t>
      </w:r>
      <w:r w:rsidRPr="003001A3">
        <w:rPr>
          <w:rFonts w:ascii="Times New Roman" w:hAnsi="Times New Roman" w:cs="Times New Roman"/>
          <w:sz w:val="24"/>
          <w:szCs w:val="24"/>
        </w:rPr>
        <w:fldChar w:fldCharType="begin"/>
      </w:r>
      <w:r w:rsidRPr="003001A3">
        <w:rPr>
          <w:rFonts w:ascii="Times New Roman" w:hAnsi="Times New Roman" w:cs="Times New Roman"/>
          <w:sz w:val="24"/>
          <w:szCs w:val="24"/>
        </w:rPr>
        <w:instrText xml:space="preserve"> ADDIN ZOTERO_ITEM CSL_CITATION {"citationID":"eafqkeri","properties":{"formattedCitation":"(Kraft {\\i{}et al.} 2011)","plainCitation":"(Kraft et al. 2011)","dontUpdate":true,"noteIndex":0},"citationItems":[{"id":4259,"uris":["http://zotero.org/users/673724/items/MMG7397J"],"uri":["http://zotero.org/users/673724/items/MMG7397J"],"itemData":{"id":4259,"type":"article-journal","title":"Disentangling the drivers of β diversity along latitudinal and elevational gradients","container-title":"Science","page":"1755-1758","volume":"333","issue":"6050","source":"science.sciencemag.org","abstract":"Understanding spatial variation in biodiversity along environmental gradients is a central theme in ecology. Differences in species compositional turnover among sites (β diversity) occurring along gradients are often used to infer variation in the processes structuring communities. Here, we show that sampling alone predicts changes in β diversity caused simply by changes in the sizes of species pools. For example, forest inventories sampled along latitudinal and elevational gradients show the well-documented pattern that β diversity is higher in the tropics and at low elevations. However, after correcting for variation in pooled species richness (γ diversity), these differences in β diversity disappear. Therefore, there is no need to invoke differences in the mechanisms of community assembly in temperate versus tropical systems to explain these global-scale patterns of β diversity.\nIncreases in species turnover of woody plants at low latitudes and elevations are explained by the size of species pools alone.\nIncreases in species turnover of woody plants at low latitudes and elevations are explained by the size of species pools alone.","DOI":"10.1126/science.1208584","ISSN":"0036-8075, 1095-9203","note":"PMID: 21940897","language":"en","author":[{"family":"Kraft","given":"Nathan J. B."},{"family":"Comita","given":"Liza S."},{"family":"Chase","given":"Jonathan M."},{"family":"Sanders","given":"Nathan J."},{"family":"Swenson","given":"Nathan G."},{"family":"Crist","given":"Thomas O."},{"family":"Stegen","given":"James C."},{"family":"Vellend","given":"Mark"},{"family":"Boyle","given":"Brad"},{"family":"Anderson","given":"Marti J."},{"family":"Cornell","given":"Howard V."},{"family":"Davies","given":"Kendi F."},{"family":"Freestone","given":"Amy L."},{"family":"Inouye","given":"Brian D."},{"family":"Harrison","given":"Susan P."},{"family":"Myers","given":"Jonathan A."}],"issued":{"date-parts":[["2011",9,23]]}}}],"schema":"https://github.com/citation-style-language/schema/raw/master/csl-citation.json"} </w:instrText>
      </w:r>
      <w:r w:rsidRPr="003001A3">
        <w:rPr>
          <w:rFonts w:ascii="Times New Roman" w:hAnsi="Times New Roman" w:cs="Times New Roman"/>
          <w:sz w:val="24"/>
          <w:szCs w:val="24"/>
        </w:rPr>
        <w:fldChar w:fldCharType="separate"/>
      </w:r>
      <w:r w:rsidRPr="003001A3">
        <w:rPr>
          <w:rFonts w:ascii="Times New Roman" w:hAnsi="Times New Roman" w:cs="Times New Roman"/>
          <w:sz w:val="24"/>
          <w:szCs w:val="24"/>
        </w:rPr>
        <w:t xml:space="preserve">Kraft </w:t>
      </w:r>
      <w:r w:rsidRPr="003001A3">
        <w:rPr>
          <w:rFonts w:ascii="Times New Roman" w:hAnsi="Times New Roman" w:cs="Times New Roman"/>
          <w:i/>
          <w:iCs/>
          <w:sz w:val="24"/>
          <w:szCs w:val="24"/>
        </w:rPr>
        <w:t>et al.</w:t>
      </w:r>
      <w:r w:rsidRPr="003001A3">
        <w:rPr>
          <w:rFonts w:ascii="Times New Roman" w:hAnsi="Times New Roman" w:cs="Times New Roman"/>
          <w:sz w:val="24"/>
          <w:szCs w:val="24"/>
        </w:rPr>
        <w:t xml:space="preserve"> (2011)</w:t>
      </w:r>
      <w:r w:rsidRPr="003001A3">
        <w:rPr>
          <w:rFonts w:ascii="Times New Roman" w:hAnsi="Times New Roman" w:cs="Times New Roman"/>
          <w:sz w:val="24"/>
          <w:szCs w:val="24"/>
        </w:rPr>
        <w:fldChar w:fldCharType="end"/>
      </w:r>
      <w:r w:rsidRPr="003001A3">
        <w:rPr>
          <w:rFonts w:ascii="Times New Roman" w:hAnsi="Times New Roman" w:cs="Times New Roman"/>
          <w:sz w:val="24"/>
          <w:szCs w:val="24"/>
        </w:rPr>
        <w:t>) is that the β-deviation is subject to the effect of sampling effort (SE</w:t>
      </w:r>
      <w:r w:rsidR="00632E26" w:rsidRPr="003001A3">
        <w:rPr>
          <w:rFonts w:ascii="Times New Roman" w:hAnsi="Times New Roman" w:cs="Times New Roman"/>
          <w:sz w:val="24"/>
          <w:szCs w:val="24"/>
        </w:rPr>
        <w:t>)</w:t>
      </w:r>
      <w:r w:rsidRPr="003001A3">
        <w:rPr>
          <w:rFonts w:ascii="Times New Roman" w:hAnsi="Times New Roman" w:cs="Times New Roman"/>
          <w:sz w:val="24"/>
          <w:szCs w:val="24"/>
        </w:rPr>
        <w:t xml:space="preserve"> </w:t>
      </w:r>
      <w:r w:rsidR="00632E26" w:rsidRPr="003001A3">
        <w:rPr>
          <w:rFonts w:ascii="Times New Roman" w:hAnsi="Times New Roman" w:cs="Times New Roman"/>
          <w:sz w:val="24"/>
          <w:szCs w:val="24"/>
        </w:rPr>
        <w:t>(</w:t>
      </w:r>
      <w:r w:rsidRPr="003001A3">
        <w:rPr>
          <w:rFonts w:ascii="Times New Roman" w:hAnsi="Times New Roman" w:cs="Times New Roman"/>
          <w:sz w:val="24"/>
          <w:szCs w:val="24"/>
        </w:rPr>
        <w:t xml:space="preserve">and thus the regional γ-diversity as well) </w:t>
      </w:r>
      <w:r w:rsidRPr="003001A3">
        <w:rPr>
          <w:rFonts w:ascii="Times New Roman" w:hAnsi="Times New Roman" w:cs="Times New Roman"/>
          <w:sz w:val="24"/>
          <w:szCs w:val="24"/>
        </w:rPr>
        <w:fldChar w:fldCharType="begin"/>
      </w:r>
      <w:r w:rsidRPr="003001A3">
        <w:rPr>
          <w:rFonts w:ascii="Times New Roman" w:hAnsi="Times New Roman" w:cs="Times New Roman"/>
          <w:sz w:val="24"/>
          <w:szCs w:val="24"/>
        </w:rPr>
        <w:instrText xml:space="preserve"> ADDIN ZOTERO_ITEM CSL_CITATION {"citationID":"ZOq0G4ma","properties":{"formattedCitation":"(Bennett &amp; Gilbert 2016; Ulrich {\\i{}et al.} 2017)","plainCitation":"(Bennett &amp; Gilbert 2016; Ulrich et al. 2017)","noteIndex":0},"citationItems":[{"id":4190,"uris":["http://zotero.org/users/673724/items/CB5NHFAU"],"uri":["http://zotero.org/users/673724/items/CB5NHFAU"],"itemData":{"id":4190,"type":"article-journal","title":"Contrasting beta diversity among regions: how do classical and multivariate approaches compare?","container-title":"Global Ecology and Biogeography","page":"368-377","volume":"25","issue":"3","source":"Wiley Online Library","abstract":"Aim\n\nApproaches to calculating beta diversity (β) include classical measures based on alpha (α) and gamma (γ) diversity, and multivariate distance-based measures. Species–area relationships cause measurements of γ to vary, making comparisons of classical β among regions contingent on sampling effort. A recent null-modelling approach has attempted to account for variation in γ by calculating the degree to which β deviates from a random expectation. Here, we clarify the mathematical links between classical and multivariate approaches to measuring β, to derive predictions regarding the reliability of classical, null-model and multivariate approaches. Next, we use four ecological datasets and simulated data to test the consistency of these approaches across sampling effort and γ. We focus on an issue that arises when making comparisons among regions, namely that even small changes to the area sampled can differentially increase measured γ in each region, potentially causing artefacts in β that are driven by methodology rather than biology.\n\n\nInnovation\n\nComparisons among regions using classical and null-model measures change dramatically as sampling effort and γ increase. This change is understood for classical β because of species–area relationships, but not for null-model measures, making comparisons among regions impossible using the null-model approach. Multiple-site dissimilarity shows a similar sensitivity to γ as classical measures. In contrast, pairwise multivariate distances show no systematic effect of sampling effort and γ: increasing the number of sample plots decreases variability but does not alter mean β.\n\n\nMain conclusions\n\nMultivariate pairwise distances are independent of sample size, offering the most robust comparison among regions. The widespread influence of sampling effort and γ indicate that only scale-dependent measures of classical and multiple-site β are comparable, whereas null-model β may not be comparable among regions. However, in cases where γ is well known, multiple-site dissimilarity metrics offer several advantages, and should be strongly considered.","DOI":"10.1111/geb.12413","ISSN":"1466-8238","shortTitle":"Contrasting beta diversity among regions","journalAbbreviation":"Global Ecology and Biogeography","language":"en","author":[{"family":"Bennett","given":"Joseph R."},{"family":"Gilbert","given":"Benjamin"}],"issued":{"date-parts":[["2016",3,1]]}}},{"id":4232,"uris":["http://zotero.org/users/673724/items/879PBBID"],"uri":["http://zotero.org/users/673724/items/879PBBID"],"itemData":{"id":4232,"type":"article-journal","title":"The tangled link between β- and γ-diversity: a Narcissus effect weakens statistical inferences in null model analyses of diversity patterns","container-title":"Global Ecology and Biogeography","page":"1-5","volume":"26","issue":"1","source":"Wiley Online Library","abstract":"Understanding the structure of and spatial variability in the species composition of ecological communities is at the heart of biogeography. In particular, there has been recent controversy about possible latitudinal trends in compositional heterogeneity across localities (β-diversity). A gradient in the size of the regional species pool alone can be expected to impose a parallel gradient on β-diversity, but whether β-diversity also varies independently of the size of the species pool remains unclear. A recently suggested methodological approach to correct latitudinal β-diversity gradients for the species pool effect is based on randomization null models that remove the effects of gradients in α- and γ-diversity on β-diversity. However, the randomization process imposes constraints on the variability of α-diversity, which in turn force γ- and β-diversity to become interdependent, such that any change in one is mirrored in the other. We argue that simple null model approaches are inadequate to discern whether correlations between α-, β- and γ-diversity reflect processes of ecological interest or merely differences in the size of the species pool among localities. We demonstrate that this kind of Narcissus effect may also apply to other metrics of spatial or phylogenetic species distribution. We highlight that Narcissus effects may lead to artificially high rejection rates for the focal pattern (Type II errors) and caution that these errors have not received sufficient attention in the ecological literature.","DOI":"10.1111/geb.12527","ISSN":"1466-8238","shortTitle":"The tangled link between β- and γ-diversity","journalAbbreviation":"Global Ecol. Biogeogr.","language":"en","author":[{"family":"Ulrich","given":"Werner"},{"family":"Baselga","given":"Andres"},{"family":"Kusumoto","given":"Buntarou"},{"family":"Shiono","given":"Takayuki"},{"family":"Tuomisto","given":"Hanna"},{"family":"Kubota","given":"Yasuhiro"}],"issued":{"date-parts":[["2017",1,1]]}}}],"schema":"https://github.com/citation-style-language/schema/raw/master/csl-citation.json"} </w:instrText>
      </w:r>
      <w:r w:rsidRPr="003001A3">
        <w:rPr>
          <w:rFonts w:ascii="Times New Roman" w:hAnsi="Times New Roman" w:cs="Times New Roman"/>
          <w:sz w:val="24"/>
          <w:szCs w:val="24"/>
        </w:rPr>
        <w:fldChar w:fldCharType="separate"/>
      </w:r>
      <w:r w:rsidRPr="003001A3">
        <w:rPr>
          <w:rFonts w:ascii="Times New Roman" w:hAnsi="Times New Roman" w:cs="Times New Roman"/>
          <w:sz w:val="24"/>
          <w:szCs w:val="24"/>
        </w:rPr>
        <w:t xml:space="preserve">(Bennett &amp; Gilbert 2016; Ulrich </w:t>
      </w:r>
      <w:r w:rsidRPr="003001A3">
        <w:rPr>
          <w:rFonts w:ascii="Times New Roman" w:hAnsi="Times New Roman" w:cs="Times New Roman"/>
          <w:i/>
          <w:iCs/>
          <w:sz w:val="24"/>
          <w:szCs w:val="24"/>
        </w:rPr>
        <w:t>et al.</w:t>
      </w:r>
      <w:r w:rsidRPr="003001A3">
        <w:rPr>
          <w:rFonts w:ascii="Times New Roman" w:hAnsi="Times New Roman" w:cs="Times New Roman"/>
          <w:sz w:val="24"/>
          <w:szCs w:val="24"/>
        </w:rPr>
        <w:t xml:space="preserve"> 2017)</w:t>
      </w:r>
      <w:r w:rsidRPr="003001A3">
        <w:rPr>
          <w:rFonts w:ascii="Times New Roman" w:hAnsi="Times New Roman" w:cs="Times New Roman"/>
          <w:sz w:val="24"/>
          <w:szCs w:val="24"/>
        </w:rPr>
        <w:fldChar w:fldCharType="end"/>
      </w:r>
      <w:r w:rsidRPr="003001A3">
        <w:rPr>
          <w:rFonts w:ascii="Times New Roman" w:hAnsi="Times New Roman" w:cs="Times New Roman"/>
          <w:sz w:val="24"/>
          <w:szCs w:val="24"/>
        </w:rPr>
        <w:t>. While this is a legitimate criticism</w:t>
      </w:r>
      <w:r w:rsidR="00DB34D5" w:rsidRPr="003001A3">
        <w:rPr>
          <w:rFonts w:ascii="Times New Roman" w:hAnsi="Times New Roman" w:cs="Times New Roman"/>
          <w:sz w:val="24"/>
          <w:szCs w:val="24"/>
        </w:rPr>
        <w:t xml:space="preserve">, </w:t>
      </w:r>
      <w:r w:rsidR="00E9641E" w:rsidRPr="003001A3">
        <w:rPr>
          <w:rFonts w:ascii="Times New Roman" w:hAnsi="Times New Roman" w:cs="Times New Roman"/>
          <w:sz w:val="24"/>
          <w:szCs w:val="24"/>
        </w:rPr>
        <w:t xml:space="preserve">a </w:t>
      </w:r>
      <w:r w:rsidR="002E428D" w:rsidRPr="003001A3">
        <w:rPr>
          <w:rFonts w:ascii="Times New Roman" w:hAnsi="Times New Roman" w:cs="Times New Roman"/>
          <w:sz w:val="24"/>
          <w:szCs w:val="24"/>
        </w:rPr>
        <w:t xml:space="preserve">practical and more important </w:t>
      </w:r>
      <w:r w:rsidR="00E9641E" w:rsidRPr="003001A3">
        <w:rPr>
          <w:rFonts w:ascii="Times New Roman" w:hAnsi="Times New Roman" w:cs="Times New Roman"/>
          <w:sz w:val="24"/>
          <w:szCs w:val="24"/>
        </w:rPr>
        <w:t>question is how does the</w:t>
      </w:r>
      <w:r w:rsidR="00DB34D5" w:rsidRPr="003001A3">
        <w:rPr>
          <w:rFonts w:ascii="Times New Roman" w:hAnsi="Times New Roman" w:cs="Times New Roman"/>
          <w:sz w:val="24"/>
          <w:szCs w:val="24"/>
        </w:rPr>
        <w:t xml:space="preserve"> </w:t>
      </w:r>
      <w:r w:rsidR="00815EA2" w:rsidRPr="003001A3">
        <w:rPr>
          <w:rFonts w:ascii="Times New Roman" w:hAnsi="Times New Roman" w:cs="Times New Roman"/>
          <w:sz w:val="24"/>
          <w:szCs w:val="24"/>
        </w:rPr>
        <w:t>SE-</w:t>
      </w:r>
      <w:r w:rsidR="00DB34D5" w:rsidRPr="003001A3">
        <w:rPr>
          <w:rFonts w:ascii="Times New Roman" w:hAnsi="Times New Roman" w:cs="Times New Roman"/>
          <w:sz w:val="24"/>
          <w:szCs w:val="24"/>
        </w:rPr>
        <w:t xml:space="preserve">dependence of β-deviation </w:t>
      </w:r>
      <w:r w:rsidR="00E9641E" w:rsidRPr="003001A3">
        <w:rPr>
          <w:rFonts w:ascii="Times New Roman" w:hAnsi="Times New Roman" w:cs="Times New Roman"/>
          <w:sz w:val="24"/>
          <w:szCs w:val="24"/>
        </w:rPr>
        <w:t>affect</w:t>
      </w:r>
      <w:r w:rsidR="00815EA2" w:rsidRPr="003001A3">
        <w:rPr>
          <w:rFonts w:ascii="Times New Roman" w:hAnsi="Times New Roman" w:cs="Times New Roman"/>
          <w:sz w:val="24"/>
          <w:szCs w:val="24"/>
        </w:rPr>
        <w:t xml:space="preserve"> among-region comparisons</w:t>
      </w:r>
      <w:r w:rsidR="00E9641E" w:rsidRPr="003001A3">
        <w:rPr>
          <w:rFonts w:ascii="Times New Roman" w:hAnsi="Times New Roman" w:cs="Times New Roman"/>
          <w:sz w:val="24"/>
          <w:szCs w:val="24"/>
        </w:rPr>
        <w:t xml:space="preserve">. </w:t>
      </w:r>
      <w:r w:rsidR="00DB34D5" w:rsidRPr="003001A3">
        <w:rPr>
          <w:rFonts w:ascii="Times New Roman" w:hAnsi="Times New Roman" w:cs="Times New Roman"/>
          <w:sz w:val="24"/>
          <w:szCs w:val="24"/>
        </w:rPr>
        <w:t>Or more specifically,</w:t>
      </w:r>
      <w:r w:rsidR="00E9641E" w:rsidRPr="003001A3">
        <w:rPr>
          <w:rFonts w:ascii="Times New Roman" w:hAnsi="Times New Roman" w:cs="Times New Roman"/>
          <w:sz w:val="24"/>
          <w:szCs w:val="24"/>
        </w:rPr>
        <w:t xml:space="preserve"> whether </w:t>
      </w:r>
      <w:r w:rsidR="00DB34D5" w:rsidRPr="003001A3">
        <w:rPr>
          <w:rFonts w:ascii="Times New Roman" w:hAnsi="Times New Roman" w:cs="Times New Roman"/>
          <w:sz w:val="24"/>
          <w:szCs w:val="24"/>
        </w:rPr>
        <w:t xml:space="preserve">or not </w:t>
      </w:r>
      <w:r w:rsidR="00E9641E" w:rsidRPr="003001A3">
        <w:rPr>
          <w:rFonts w:ascii="Times New Roman" w:hAnsi="Times New Roman" w:cs="Times New Roman"/>
          <w:sz w:val="24"/>
          <w:szCs w:val="24"/>
        </w:rPr>
        <w:t>the orders of a se</w:t>
      </w:r>
      <w:r w:rsidR="000001BC" w:rsidRPr="003001A3">
        <w:rPr>
          <w:rFonts w:ascii="Times New Roman" w:hAnsi="Times New Roman" w:cs="Times New Roman"/>
          <w:sz w:val="24"/>
          <w:szCs w:val="24"/>
        </w:rPr>
        <w:t>ries of region</w:t>
      </w:r>
      <w:r w:rsidR="00815EA2" w:rsidRPr="003001A3">
        <w:rPr>
          <w:rFonts w:ascii="Times New Roman" w:hAnsi="Times New Roman" w:cs="Times New Roman"/>
          <w:sz w:val="24"/>
          <w:szCs w:val="24"/>
        </w:rPr>
        <w:t>s</w:t>
      </w:r>
      <w:r w:rsidR="00E9641E" w:rsidRPr="003001A3">
        <w:rPr>
          <w:rFonts w:ascii="Times New Roman" w:hAnsi="Times New Roman" w:cs="Times New Roman"/>
          <w:sz w:val="24"/>
          <w:szCs w:val="24"/>
        </w:rPr>
        <w:t xml:space="preserve"> ranked by </w:t>
      </w:r>
      <w:r w:rsidR="000001BC" w:rsidRPr="003001A3">
        <w:rPr>
          <w:rFonts w:ascii="Times New Roman" w:hAnsi="Times New Roman" w:cs="Times New Roman"/>
          <w:sz w:val="24"/>
          <w:szCs w:val="24"/>
        </w:rPr>
        <w:t xml:space="preserve">the β-deviation calculated from the </w:t>
      </w:r>
      <w:r w:rsidR="00EB555A" w:rsidRPr="003001A3">
        <w:rPr>
          <w:rFonts w:ascii="Times New Roman" w:hAnsi="Times New Roman" w:cs="Times New Roman"/>
          <w:sz w:val="24"/>
          <w:szCs w:val="24"/>
        </w:rPr>
        <w:t>sampled</w:t>
      </w:r>
      <w:r w:rsidR="000001BC" w:rsidRPr="003001A3">
        <w:rPr>
          <w:rFonts w:ascii="Times New Roman" w:hAnsi="Times New Roman" w:cs="Times New Roman"/>
          <w:sz w:val="24"/>
          <w:szCs w:val="24"/>
        </w:rPr>
        <w:t xml:space="preserve"> local communities for each </w:t>
      </w:r>
      <w:r w:rsidR="00815EA2" w:rsidRPr="003001A3">
        <w:rPr>
          <w:rFonts w:ascii="Times New Roman" w:hAnsi="Times New Roman" w:cs="Times New Roman"/>
          <w:sz w:val="24"/>
          <w:szCs w:val="24"/>
        </w:rPr>
        <w:t>region</w:t>
      </w:r>
      <w:r w:rsidR="000001BC" w:rsidRPr="003001A3">
        <w:rPr>
          <w:rFonts w:ascii="Times New Roman" w:hAnsi="Times New Roman" w:cs="Times New Roman"/>
          <w:sz w:val="24"/>
          <w:szCs w:val="24"/>
        </w:rPr>
        <w:t xml:space="preserve"> would be altered. If the orders change with </w:t>
      </w:r>
      <w:r w:rsidR="008E31BC" w:rsidRPr="003001A3">
        <w:rPr>
          <w:rFonts w:ascii="Times New Roman" w:hAnsi="Times New Roman" w:cs="Times New Roman"/>
          <w:sz w:val="24"/>
          <w:szCs w:val="24"/>
        </w:rPr>
        <w:t>SE</w:t>
      </w:r>
      <w:r w:rsidR="000001BC" w:rsidRPr="003001A3">
        <w:rPr>
          <w:rFonts w:ascii="Times New Roman" w:hAnsi="Times New Roman" w:cs="Times New Roman"/>
          <w:sz w:val="24"/>
          <w:szCs w:val="24"/>
        </w:rPr>
        <w:t>, then the metric should not be used</w:t>
      </w:r>
      <w:r w:rsidR="002E78B4" w:rsidRPr="003001A3">
        <w:rPr>
          <w:rFonts w:ascii="Times New Roman" w:hAnsi="Times New Roman" w:cs="Times New Roman"/>
          <w:sz w:val="24"/>
          <w:szCs w:val="24"/>
        </w:rPr>
        <w:t xml:space="preserve"> </w:t>
      </w:r>
      <w:r w:rsidR="00074CD3" w:rsidRPr="003001A3">
        <w:rPr>
          <w:rFonts w:ascii="Times New Roman" w:hAnsi="Times New Roman" w:cs="Times New Roman"/>
          <w:sz w:val="24"/>
          <w:szCs w:val="24"/>
        </w:rPr>
        <w:t xml:space="preserve">to compare </w:t>
      </w:r>
      <w:r w:rsidR="0072644E" w:rsidRPr="003001A3">
        <w:rPr>
          <w:rFonts w:ascii="Times New Roman" w:hAnsi="Times New Roman" w:cs="Times New Roman"/>
          <w:sz w:val="24"/>
          <w:szCs w:val="24"/>
        </w:rPr>
        <w:t>β-</w:t>
      </w:r>
      <w:r w:rsidR="00074CD3" w:rsidRPr="003001A3">
        <w:rPr>
          <w:rFonts w:ascii="Times New Roman" w:hAnsi="Times New Roman" w:cs="Times New Roman"/>
          <w:sz w:val="24"/>
          <w:szCs w:val="24"/>
        </w:rPr>
        <w:t>diversity across regions</w:t>
      </w:r>
      <w:r w:rsidR="000001BC" w:rsidRPr="003001A3">
        <w:rPr>
          <w:rFonts w:ascii="Times New Roman" w:hAnsi="Times New Roman" w:cs="Times New Roman"/>
          <w:sz w:val="24"/>
          <w:szCs w:val="24"/>
        </w:rPr>
        <w:t xml:space="preserve">. Otherwise, the metric, though depending on </w:t>
      </w:r>
      <w:r w:rsidR="008E31BC" w:rsidRPr="003001A3">
        <w:rPr>
          <w:rFonts w:ascii="Times New Roman" w:hAnsi="Times New Roman" w:cs="Times New Roman"/>
          <w:sz w:val="24"/>
          <w:szCs w:val="24"/>
        </w:rPr>
        <w:t>SE</w:t>
      </w:r>
      <w:r w:rsidR="000001BC" w:rsidRPr="003001A3">
        <w:rPr>
          <w:rFonts w:ascii="Times New Roman" w:hAnsi="Times New Roman" w:cs="Times New Roman"/>
          <w:sz w:val="24"/>
          <w:szCs w:val="24"/>
        </w:rPr>
        <w:t xml:space="preserve"> itself, </w:t>
      </w:r>
      <w:r w:rsidR="00074CD3" w:rsidRPr="003001A3">
        <w:rPr>
          <w:rFonts w:ascii="Times New Roman" w:hAnsi="Times New Roman" w:cs="Times New Roman"/>
          <w:sz w:val="24"/>
          <w:szCs w:val="24"/>
        </w:rPr>
        <w:t>should</w:t>
      </w:r>
      <w:r w:rsidR="000001BC" w:rsidRPr="003001A3">
        <w:rPr>
          <w:rFonts w:ascii="Times New Roman" w:hAnsi="Times New Roman" w:cs="Times New Roman"/>
          <w:sz w:val="24"/>
          <w:szCs w:val="24"/>
        </w:rPr>
        <w:t xml:space="preserve"> be use</w:t>
      </w:r>
      <w:r w:rsidR="00074CD3" w:rsidRPr="003001A3">
        <w:rPr>
          <w:rFonts w:ascii="Times New Roman" w:hAnsi="Times New Roman" w:cs="Times New Roman"/>
          <w:sz w:val="24"/>
          <w:szCs w:val="24"/>
        </w:rPr>
        <w:t xml:space="preserve">ful </w:t>
      </w:r>
      <w:r w:rsidR="000001BC" w:rsidRPr="003001A3">
        <w:rPr>
          <w:rFonts w:ascii="Times New Roman" w:hAnsi="Times New Roman" w:cs="Times New Roman"/>
          <w:sz w:val="24"/>
          <w:szCs w:val="24"/>
        </w:rPr>
        <w:t xml:space="preserve">to </w:t>
      </w:r>
      <w:r w:rsidR="008E31BC" w:rsidRPr="003001A3">
        <w:rPr>
          <w:rFonts w:ascii="Times New Roman" w:hAnsi="Times New Roman" w:cs="Times New Roman"/>
          <w:sz w:val="24"/>
          <w:szCs w:val="24"/>
        </w:rPr>
        <w:t xml:space="preserve">compare β-diversity </w:t>
      </w:r>
      <w:r w:rsidR="00467C5C" w:rsidRPr="003001A3">
        <w:rPr>
          <w:rFonts w:ascii="Times New Roman" w:hAnsi="Times New Roman" w:cs="Times New Roman"/>
          <w:sz w:val="24"/>
          <w:szCs w:val="24"/>
        </w:rPr>
        <w:t xml:space="preserve">under </w:t>
      </w:r>
      <w:r w:rsidR="008E31BC" w:rsidRPr="003001A3">
        <w:rPr>
          <w:rFonts w:ascii="Times New Roman" w:hAnsi="Times New Roman" w:cs="Times New Roman"/>
          <w:sz w:val="24"/>
          <w:szCs w:val="24"/>
        </w:rPr>
        <w:t xml:space="preserve">a </w:t>
      </w:r>
      <w:r w:rsidR="00467C5C" w:rsidRPr="003001A3">
        <w:rPr>
          <w:rFonts w:ascii="Times New Roman" w:hAnsi="Times New Roman" w:cs="Times New Roman"/>
          <w:sz w:val="24"/>
          <w:szCs w:val="24"/>
        </w:rPr>
        <w:t xml:space="preserve">consistent </w:t>
      </w:r>
      <w:r w:rsidR="008E31BC" w:rsidRPr="003001A3">
        <w:rPr>
          <w:rFonts w:ascii="Times New Roman" w:hAnsi="Times New Roman" w:cs="Times New Roman"/>
          <w:sz w:val="24"/>
          <w:szCs w:val="24"/>
        </w:rPr>
        <w:t>SE.</w:t>
      </w:r>
      <w:r w:rsidR="00467C5C" w:rsidRPr="003001A3">
        <w:rPr>
          <w:rFonts w:ascii="Times New Roman" w:hAnsi="Times New Roman" w:cs="Times New Roman"/>
          <w:sz w:val="24"/>
          <w:szCs w:val="24"/>
        </w:rPr>
        <w:t xml:space="preserve"> </w:t>
      </w:r>
    </w:p>
    <w:p w14:paraId="342D0991" w14:textId="23449105" w:rsidR="00D7214E" w:rsidRPr="003001A3" w:rsidRDefault="0028135B" w:rsidP="00632E26">
      <w:pPr>
        <w:ind w:firstLine="420"/>
        <w:jc w:val="left"/>
        <w:rPr>
          <w:rFonts w:ascii="Times New Roman" w:hAnsi="Times New Roman" w:cs="Times New Roman"/>
          <w:sz w:val="24"/>
          <w:szCs w:val="24"/>
        </w:rPr>
      </w:pPr>
      <w:r w:rsidRPr="003001A3">
        <w:rPr>
          <w:rFonts w:ascii="Times New Roman" w:hAnsi="Times New Roman" w:cs="Times New Roman"/>
          <w:sz w:val="24"/>
          <w:szCs w:val="24"/>
        </w:rPr>
        <w:t>Because β-diversity is immediately determined by</w:t>
      </w:r>
      <w:r w:rsidR="001E26F7" w:rsidRPr="003001A3">
        <w:rPr>
          <w:rFonts w:ascii="Times New Roman" w:hAnsi="Times New Roman" w:cs="Times New Roman"/>
          <w:sz w:val="24"/>
          <w:szCs w:val="24"/>
        </w:rPr>
        <w:t xml:space="preserve"> two factors, namely</w:t>
      </w:r>
      <w:r w:rsidRPr="003001A3">
        <w:rPr>
          <w:rFonts w:ascii="Times New Roman" w:hAnsi="Times New Roman" w:cs="Times New Roman"/>
          <w:sz w:val="24"/>
          <w:szCs w:val="24"/>
        </w:rPr>
        <w:t xml:space="preserve"> s</w:t>
      </w:r>
      <w:r w:rsidR="00DA0FFD" w:rsidRPr="003001A3">
        <w:rPr>
          <w:rFonts w:ascii="Times New Roman" w:hAnsi="Times New Roman" w:cs="Times New Roman"/>
          <w:sz w:val="24"/>
          <w:szCs w:val="24"/>
        </w:rPr>
        <w:t xml:space="preserve">pecies abundance distribution (SAD; describing both the number of species and the evenness of abundance among species) and intraspecific aggregation </w:t>
      </w:r>
      <w:r w:rsidR="00B86B2D" w:rsidRPr="003001A3">
        <w:rPr>
          <w:rFonts w:ascii="Times New Roman" w:hAnsi="Times New Roman" w:cs="Times New Roman"/>
          <w:sz w:val="24"/>
          <w:szCs w:val="24"/>
        </w:rPr>
        <w:fldChar w:fldCharType="begin"/>
      </w:r>
      <w:r w:rsidR="0061395C" w:rsidRPr="003001A3">
        <w:rPr>
          <w:rFonts w:ascii="Times New Roman" w:hAnsi="Times New Roman" w:cs="Times New Roman"/>
          <w:sz w:val="24"/>
          <w:szCs w:val="24"/>
        </w:rPr>
        <w:instrText xml:space="preserve"> ADDIN ZOTERO_ITEM CSL_CITATION {"citationID":"IWsww4o7","properties":{"formattedCitation":"(He &amp; Legendre 2002; Morlon {\\i{}et al.} 2008; Xu {\\i{}et al.} 2015)","plainCitation":"(He &amp; Legendre 2002; Morlon et al. 2008; Xu et al. 2015)","noteIndex":0},"citationItems":[{"id":678,"uris":["http://zotero.org/users/673724/items/UDN6BIMJ"],"uri":["http://zotero.org/users/673724/items/UDN6BIMJ"],"itemData":{"id":678,"type":"article-journal","title":"Species diversity patterns derived from species–area models","container-title":"Ecology","page":"1185-1198","volume":"83","issue":"5","source":"CrossRef","DOI":"10.1890/0012-9658(2002)083[1185:SDPDFS]2.0.CO;2","ISSN":"0012-9658","journalAbbreviation":"Ecology","author":[{"family":"He","given":"Fangliang"},{"family":"Legendre","given":"Pierre"}],"issued":{"date-parts":[["2002",5]]}}},{"id":4303,"uris":["http://zotero.org/users/673724/items/5A8W36EM"],"uri":["http://zotero.org/users/673724/items/5A8W36EM"],"itemData":{"id":4303,"type":"article-journal","title":"A general framework for the distance–decay of similarity in ecological communities","container-title":"Ecology Letters","page":"904-917","volume":"11","issue":"9","source":"Wiley Online Library","abstract":"Species spatial turnover, or β-diversity, induces a decay of community similarity with geographic distance known as the distance–decay relationship. Although this relationship is central to biodiversity and biogeography, its theoretical underpinnings remain poorly understood. Here, we develop a general framework to describe how the distance–decay relationship is influenced by population aggregation and the landscape-scale species-abundance distribution. We utilize this general framework and data from three tropical forests to show that rare species have a weak influence on distance–decay curves, and that overall similarity and rates of decay are primarily influenced by species abundances and population aggregation respectively. We illustrate the utility of the framework by deriving an exact analytical expression of the distance–decay relationship when population aggregation is characterized by the Poisson Cluster Process. Our study provides a foundation for understanding the distance–decay relationship, and for predicting and testing patterns of beta-diversity under competing theories in ecology.","DOI":"10.1111/j.1461-0248.2008.01202.x","ISSN":"1461-0248","language":"en","author":[{"family":"Morlon","given":"Hélène"},{"family":"Chuyong","given":"George"},{"family":"Condit","given":"Richard"},{"family":"Hubbell","given":"Stephen"},{"family":"Kenfack","given":"David"},{"family":"Thomas","given":"Duncan"},{"family":"Valencia","given":"Renato"},{"family":"Green","given":"Jessica L."}],"issued":{"date-parts":[["2008",9,1]]}}},{"id":4235,"uris":["http://zotero.org/users/673724/items/9ZKW2J3X"],"uri":["http://zotero.org/users/673724/items/9ZKW2J3X"],"itemData":{"id":4235,"type":"article-journal","title":"Latitudinal differences in species abundance distributions, rather than spatial aggregation, explain beta-diversity along latitudinal gradients","container-title":"Global Ecology and Biogeography","page":"1170-1180","volume":"24","issue":"10","source":"Wiley Online Library","abstract":"Aim\n\nVariation in species composition among sites (β-diversity) generally decreases with increasing latitude, but the underlying mechanisms are ambiguous. Although both local and large-scale processes may drive this pattern, they act all through influencing species abundance distribution (SAD) and spatial pattern of species. A null model incorporating SAD is often used to calculate expected β-diversity, which accounts for most variation in β-diversity. However, a recent study has shown that the deviation of observed β-diversity from expected values (β-deviation) increases with latitude. The latitudinal gradients in β-deviation may be related to both latitudinal differences in SADs and the degrees of spatial aggregation. Our study aims to (1) investigate how β-deviation varies with SAD and spatial aggregation, and (2) separate the contributions of SAD and aggregation in explaining latitudinal gradients in β-deviation.\n\n\nLocation\n\nGlobal.\n\n\nMethods\n\n197 forest plots (each containing 10 subplots) distributed along latitudinal gradients were used. Two β-diversity models were derived for communities with randomly and nonrandomly distributed species. The two models were used to simulate relationships of β-deviation with SAD and aggregation, and to separate the contributions of these two factors in explaining latitudinal gradients in β-deviation.\n\n\nResults\n\nβ-deviation increased with the degree of aggregation and peaked at intermediate species abundance. The fraction of β-deviation linked to SAD increased with latitude in global and regional analyses, whereas the fraction of β-deviation linked to aggregation was only significantly correlated with latitude in New World south. The degree of aggregation increased with latitude in New World south, but not in global extent and New World north.\n\n\nMain conclusions\n\nThe latitudinal gradients in β-deviation are primarily explained by latitudinal differences in SADs. Additionally, the expected β-diversity is determined solely by SAD. Therefore, we conclude that latitude-β-diversity gradients at local spatial scales appear to be explained by latitudinal differences in SADs.","DOI":"10.1111/geb.12331","ISSN":"1466-8238","journalAbbreviation":"Global Ecology and Biogeography","language":"en","author":[{"family":"Xu","given":"Wubing"},{"family":"Chen","given":"Guoke"},{"family":"Liu","given":"Canran"},{"family":"Ma","given":"Keping"}],"issued":{"date-parts":[["2015",10,1]]}}}],"schema":"https://github.com/citation-style-language/schema/raw/master/csl-citation.json"} </w:instrText>
      </w:r>
      <w:r w:rsidR="00B86B2D" w:rsidRPr="003001A3">
        <w:rPr>
          <w:rFonts w:ascii="Times New Roman" w:hAnsi="Times New Roman" w:cs="Times New Roman"/>
          <w:sz w:val="24"/>
          <w:szCs w:val="24"/>
        </w:rPr>
        <w:fldChar w:fldCharType="separate"/>
      </w:r>
      <w:r w:rsidR="0061395C" w:rsidRPr="003001A3">
        <w:rPr>
          <w:rFonts w:ascii="Times New Roman" w:hAnsi="Times New Roman" w:cs="Times New Roman"/>
          <w:sz w:val="24"/>
          <w:szCs w:val="24"/>
        </w:rPr>
        <w:t xml:space="preserve">(He &amp; Legendre 2002; Morlon </w:t>
      </w:r>
      <w:r w:rsidR="0061395C" w:rsidRPr="003001A3">
        <w:rPr>
          <w:rFonts w:ascii="Times New Roman" w:hAnsi="Times New Roman" w:cs="Times New Roman"/>
          <w:i/>
          <w:iCs/>
          <w:sz w:val="24"/>
          <w:szCs w:val="24"/>
        </w:rPr>
        <w:t>et al.</w:t>
      </w:r>
      <w:r w:rsidR="0061395C" w:rsidRPr="003001A3">
        <w:rPr>
          <w:rFonts w:ascii="Times New Roman" w:hAnsi="Times New Roman" w:cs="Times New Roman"/>
          <w:sz w:val="24"/>
          <w:szCs w:val="24"/>
        </w:rPr>
        <w:t xml:space="preserve"> 2008; Xu </w:t>
      </w:r>
      <w:r w:rsidR="0061395C" w:rsidRPr="003001A3">
        <w:rPr>
          <w:rFonts w:ascii="Times New Roman" w:hAnsi="Times New Roman" w:cs="Times New Roman"/>
          <w:i/>
          <w:iCs/>
          <w:sz w:val="24"/>
          <w:szCs w:val="24"/>
        </w:rPr>
        <w:t>et al.</w:t>
      </w:r>
      <w:r w:rsidR="0061395C" w:rsidRPr="003001A3">
        <w:rPr>
          <w:rFonts w:ascii="Times New Roman" w:hAnsi="Times New Roman" w:cs="Times New Roman"/>
          <w:sz w:val="24"/>
          <w:szCs w:val="24"/>
        </w:rPr>
        <w:t xml:space="preserve"> 2015)</w:t>
      </w:r>
      <w:r w:rsidR="00B86B2D" w:rsidRPr="003001A3">
        <w:rPr>
          <w:rFonts w:ascii="Times New Roman" w:hAnsi="Times New Roman" w:cs="Times New Roman"/>
          <w:sz w:val="24"/>
          <w:szCs w:val="24"/>
        </w:rPr>
        <w:fldChar w:fldCharType="end"/>
      </w:r>
      <w:r w:rsidR="00B86B2D" w:rsidRPr="003001A3">
        <w:rPr>
          <w:rFonts w:ascii="Times New Roman" w:hAnsi="Times New Roman" w:cs="Times New Roman"/>
          <w:sz w:val="24"/>
          <w:szCs w:val="24"/>
        </w:rPr>
        <w:t>,</w:t>
      </w:r>
      <w:r w:rsidR="002422C3" w:rsidRPr="003001A3">
        <w:rPr>
          <w:rFonts w:ascii="Times New Roman" w:hAnsi="Times New Roman" w:cs="Times New Roman"/>
          <w:sz w:val="24"/>
          <w:szCs w:val="24"/>
        </w:rPr>
        <w:t xml:space="preserve"> </w:t>
      </w:r>
      <w:r w:rsidR="0061395C" w:rsidRPr="003001A3">
        <w:rPr>
          <w:rFonts w:ascii="Times New Roman" w:hAnsi="Times New Roman" w:cs="Times New Roman"/>
          <w:sz w:val="24"/>
          <w:szCs w:val="24"/>
        </w:rPr>
        <w:t>here</w:t>
      </w:r>
      <w:r w:rsidR="001E26F7" w:rsidRPr="003001A3">
        <w:rPr>
          <w:rFonts w:ascii="Times New Roman" w:hAnsi="Times New Roman" w:cs="Times New Roman"/>
          <w:sz w:val="24"/>
          <w:szCs w:val="24"/>
        </w:rPr>
        <w:t xml:space="preserve"> we design a simulation with varying SAD</w:t>
      </w:r>
      <w:r w:rsidR="000A55CC" w:rsidRPr="003001A3">
        <w:rPr>
          <w:rFonts w:ascii="Times New Roman" w:hAnsi="Times New Roman" w:cs="Times New Roman"/>
          <w:sz w:val="24"/>
          <w:szCs w:val="24"/>
        </w:rPr>
        <w:t xml:space="preserve"> (both number of species and SAD evenness)</w:t>
      </w:r>
      <w:r w:rsidR="001E26F7" w:rsidRPr="003001A3">
        <w:rPr>
          <w:rFonts w:ascii="Times New Roman" w:hAnsi="Times New Roman" w:cs="Times New Roman"/>
          <w:sz w:val="24"/>
          <w:szCs w:val="24"/>
        </w:rPr>
        <w:t xml:space="preserve"> and intraspecific aggregation to test the effect of</w:t>
      </w:r>
      <w:r w:rsidR="000A55CC" w:rsidRPr="003001A3">
        <w:rPr>
          <w:rFonts w:ascii="Times New Roman" w:hAnsi="Times New Roman" w:cs="Times New Roman"/>
          <w:sz w:val="24"/>
          <w:szCs w:val="24"/>
        </w:rPr>
        <w:t xml:space="preserve"> SE</w:t>
      </w:r>
      <w:r w:rsidR="001E26F7" w:rsidRPr="003001A3">
        <w:rPr>
          <w:rFonts w:ascii="Times New Roman" w:hAnsi="Times New Roman" w:cs="Times New Roman"/>
          <w:sz w:val="24"/>
          <w:szCs w:val="24"/>
        </w:rPr>
        <w:t xml:space="preserve"> on among-region </w:t>
      </w:r>
      <w:r w:rsidR="000A55CC" w:rsidRPr="003001A3">
        <w:rPr>
          <w:rFonts w:ascii="Times New Roman" w:hAnsi="Times New Roman" w:cs="Times New Roman"/>
          <w:sz w:val="24"/>
          <w:szCs w:val="24"/>
        </w:rPr>
        <w:t>comparison</w:t>
      </w:r>
      <w:r w:rsidR="000E2CB8" w:rsidRPr="003001A3">
        <w:rPr>
          <w:rFonts w:ascii="Times New Roman" w:hAnsi="Times New Roman" w:cs="Times New Roman"/>
          <w:sz w:val="24"/>
          <w:szCs w:val="24"/>
        </w:rPr>
        <w:t>. Specifically, w</w:t>
      </w:r>
      <w:r w:rsidR="00C46E3F" w:rsidRPr="003001A3">
        <w:rPr>
          <w:rFonts w:ascii="Times New Roman" w:hAnsi="Times New Roman" w:cs="Times New Roman"/>
          <w:sz w:val="24"/>
          <w:szCs w:val="24"/>
        </w:rPr>
        <w:t>e simulated a series of spatially explicit regional communities</w:t>
      </w:r>
      <w:r w:rsidR="00B440C5" w:rsidRPr="003001A3">
        <w:rPr>
          <w:rFonts w:ascii="Times New Roman" w:hAnsi="Times New Roman" w:cs="Times New Roman"/>
          <w:sz w:val="24"/>
          <w:szCs w:val="24"/>
        </w:rPr>
        <w:t xml:space="preserve"> </w:t>
      </w:r>
      <w:r w:rsidR="00C46E3F" w:rsidRPr="003001A3">
        <w:rPr>
          <w:rFonts w:ascii="Times New Roman" w:hAnsi="Times New Roman" w:cs="Times New Roman"/>
          <w:sz w:val="24"/>
          <w:szCs w:val="24"/>
        </w:rPr>
        <w:t xml:space="preserve">using </w:t>
      </w:r>
      <w:r w:rsidR="004968A9" w:rsidRPr="003001A3">
        <w:rPr>
          <w:rFonts w:ascii="Times New Roman" w:hAnsi="Times New Roman" w:cs="Times New Roman"/>
          <w:sz w:val="24"/>
          <w:szCs w:val="24"/>
        </w:rPr>
        <w:t xml:space="preserve">the </w:t>
      </w:r>
      <w:r w:rsidR="004968A9" w:rsidRPr="003001A3">
        <w:rPr>
          <w:rFonts w:ascii="Consolas" w:hAnsi="Consolas" w:cs="Times New Roman"/>
          <w:sz w:val="24"/>
          <w:szCs w:val="24"/>
        </w:rPr>
        <w:t>sim_thomas_community</w:t>
      </w:r>
      <w:r w:rsidR="004968A9" w:rsidRPr="003001A3">
        <w:rPr>
          <w:rFonts w:ascii="Times New Roman" w:hAnsi="Times New Roman" w:cs="Times New Roman"/>
          <w:sz w:val="24"/>
          <w:szCs w:val="24"/>
        </w:rPr>
        <w:t xml:space="preserve"> function </w:t>
      </w:r>
      <w:r w:rsidR="007E58BD" w:rsidRPr="003001A3">
        <w:rPr>
          <w:rFonts w:ascii="Times New Roman" w:hAnsi="Times New Roman" w:cs="Times New Roman"/>
          <w:sz w:val="24"/>
          <w:szCs w:val="24"/>
        </w:rPr>
        <w:t>of</w:t>
      </w:r>
      <w:r w:rsidR="004968A9" w:rsidRPr="003001A3">
        <w:rPr>
          <w:rFonts w:ascii="Times New Roman" w:hAnsi="Times New Roman" w:cs="Times New Roman"/>
          <w:sz w:val="24"/>
          <w:szCs w:val="24"/>
        </w:rPr>
        <w:t xml:space="preserve"> the </w:t>
      </w:r>
      <w:r w:rsidR="004968A9" w:rsidRPr="003001A3">
        <w:rPr>
          <w:rFonts w:ascii="Consolas" w:hAnsi="Consolas" w:cs="Times New Roman"/>
          <w:sz w:val="24"/>
          <w:szCs w:val="24"/>
        </w:rPr>
        <w:t>mobsim</w:t>
      </w:r>
      <w:r w:rsidR="004968A9" w:rsidRPr="003001A3">
        <w:rPr>
          <w:rFonts w:ascii="Times New Roman" w:hAnsi="Times New Roman" w:cs="Times New Roman"/>
          <w:sz w:val="24"/>
          <w:szCs w:val="24"/>
        </w:rPr>
        <w:t xml:space="preserve"> R package</w:t>
      </w:r>
      <w:r w:rsidR="00816B01" w:rsidRPr="003001A3">
        <w:rPr>
          <w:rFonts w:ascii="Times New Roman" w:hAnsi="Times New Roman" w:cs="Times New Roman"/>
          <w:sz w:val="24"/>
          <w:szCs w:val="24"/>
        </w:rPr>
        <w:t xml:space="preserve"> </w:t>
      </w:r>
      <w:r w:rsidR="00816B01" w:rsidRPr="003001A3">
        <w:rPr>
          <w:rFonts w:ascii="Times New Roman" w:hAnsi="Times New Roman" w:cs="Times New Roman"/>
          <w:sz w:val="24"/>
          <w:szCs w:val="24"/>
        </w:rPr>
        <w:fldChar w:fldCharType="begin"/>
      </w:r>
      <w:r w:rsidR="00053443" w:rsidRPr="003001A3">
        <w:rPr>
          <w:rFonts w:ascii="Times New Roman" w:hAnsi="Times New Roman" w:cs="Times New Roman"/>
          <w:sz w:val="24"/>
          <w:szCs w:val="24"/>
        </w:rPr>
        <w:instrText xml:space="preserve"> ADDIN ZOTERO_ITEM CSL_CITATION {"citationID":"GosxDROu","properties":{"formattedCitation":"(May 2017)","plainCitation":"(May 2017)","noteIndex":0},"citationItems":[{"id":6500,"uris":["http://zotero.org/users/673724/items/R4MYP3MM"],"uri":["http://zotero.org/users/673724/items/R4MYP3MM"],"itemData":{"id":6500,"type":"book","title":"mobsim: Spatial Simulation and Scale-Dependent Analysis of Biodiversity Changes","publisher-place":"Available at: https://CRAN.R-project.org/package=mobsim. Last accessed 26 January 2018","version":"0.1.0","genre":"R Package Version 0.1.0","source":"R-Packages","event-place":"Available at: https://CRAN.R-project.org/package=mobsim. Last accessed 26 January 2018","URL":"https://CRAN.R-project.org/package=mobsim","shortTitle":"mobsim","author":[{"family":"May","given":"Felix"}],"issued":{"date-parts":[["2017",11,2]]},"accessed":{"date-parts":[["2018",1,26]]}}}],"schema":"https://github.com/citation-style-language/schema/raw/master/csl-citation.json"} </w:instrText>
      </w:r>
      <w:r w:rsidR="00816B01" w:rsidRPr="003001A3">
        <w:rPr>
          <w:rFonts w:ascii="Times New Roman" w:hAnsi="Times New Roman" w:cs="Times New Roman"/>
          <w:sz w:val="24"/>
          <w:szCs w:val="24"/>
        </w:rPr>
        <w:fldChar w:fldCharType="separate"/>
      </w:r>
      <w:r w:rsidR="00816B01" w:rsidRPr="003001A3">
        <w:rPr>
          <w:rFonts w:ascii="Times New Roman" w:hAnsi="Times New Roman" w:cs="Times New Roman"/>
          <w:sz w:val="24"/>
          <w:szCs w:val="24"/>
        </w:rPr>
        <w:t>(May 2017)</w:t>
      </w:r>
      <w:r w:rsidR="00816B01" w:rsidRPr="003001A3">
        <w:rPr>
          <w:rFonts w:ascii="Times New Roman" w:hAnsi="Times New Roman" w:cs="Times New Roman"/>
          <w:sz w:val="24"/>
          <w:szCs w:val="24"/>
        </w:rPr>
        <w:fldChar w:fldCharType="end"/>
      </w:r>
      <w:r w:rsidR="004968A9" w:rsidRPr="003001A3">
        <w:rPr>
          <w:rFonts w:ascii="Times New Roman" w:hAnsi="Times New Roman" w:cs="Times New Roman"/>
          <w:sz w:val="24"/>
          <w:szCs w:val="24"/>
        </w:rPr>
        <w:t xml:space="preserve">. </w:t>
      </w:r>
      <w:r w:rsidR="00E35C7E" w:rsidRPr="003001A3">
        <w:rPr>
          <w:rFonts w:ascii="Times New Roman" w:hAnsi="Times New Roman" w:cs="Times New Roman"/>
          <w:sz w:val="24"/>
          <w:szCs w:val="24"/>
        </w:rPr>
        <w:t xml:space="preserve">All regional communities </w:t>
      </w:r>
      <w:r w:rsidR="007E58BD" w:rsidRPr="003001A3">
        <w:rPr>
          <w:rFonts w:ascii="Times New Roman" w:hAnsi="Times New Roman" w:cs="Times New Roman"/>
          <w:sz w:val="24"/>
          <w:szCs w:val="24"/>
        </w:rPr>
        <w:t xml:space="preserve">had </w:t>
      </w:r>
      <w:r w:rsidR="00E35C7E" w:rsidRPr="003001A3">
        <w:rPr>
          <w:rFonts w:ascii="Times New Roman" w:hAnsi="Times New Roman" w:cs="Times New Roman"/>
          <w:sz w:val="24"/>
          <w:szCs w:val="24"/>
        </w:rPr>
        <w:t xml:space="preserve">the same </w:t>
      </w:r>
      <w:r w:rsidR="004968A9" w:rsidRPr="003001A3">
        <w:rPr>
          <w:rFonts w:ascii="Times New Roman" w:hAnsi="Times New Roman" w:cs="Times New Roman"/>
          <w:sz w:val="24"/>
          <w:szCs w:val="24"/>
        </w:rPr>
        <w:t xml:space="preserve">spatial </w:t>
      </w:r>
      <w:r w:rsidR="00DA1336" w:rsidRPr="003001A3">
        <w:rPr>
          <w:rFonts w:ascii="Times New Roman" w:hAnsi="Times New Roman" w:cs="Times New Roman"/>
          <w:sz w:val="24"/>
          <w:szCs w:val="24"/>
        </w:rPr>
        <w:t xml:space="preserve">extent </w:t>
      </w:r>
      <w:r w:rsidR="00E35C7E" w:rsidRPr="003001A3">
        <w:rPr>
          <w:rFonts w:ascii="Times New Roman" w:hAnsi="Times New Roman" w:cs="Times New Roman"/>
          <w:sz w:val="24"/>
          <w:szCs w:val="24"/>
        </w:rPr>
        <w:t>(500×</w:t>
      </w:r>
      <w:r w:rsidR="004968A9" w:rsidRPr="003001A3">
        <w:rPr>
          <w:rFonts w:ascii="Times New Roman" w:hAnsi="Times New Roman" w:cs="Times New Roman"/>
          <w:sz w:val="24"/>
          <w:szCs w:val="24"/>
        </w:rPr>
        <w:t>100</w:t>
      </w:r>
      <w:r w:rsidR="00E35C7E" w:rsidRPr="003001A3">
        <w:rPr>
          <w:rFonts w:ascii="Times New Roman" w:hAnsi="Times New Roman" w:cs="Times New Roman"/>
          <w:sz w:val="24"/>
          <w:szCs w:val="24"/>
        </w:rPr>
        <w:t>0) and total abundance (20,000),</w:t>
      </w:r>
      <w:r w:rsidR="004968A9" w:rsidRPr="003001A3">
        <w:rPr>
          <w:rFonts w:ascii="Times New Roman" w:hAnsi="Times New Roman" w:cs="Times New Roman"/>
          <w:sz w:val="24"/>
          <w:szCs w:val="24"/>
        </w:rPr>
        <w:t xml:space="preserve"> but</w:t>
      </w:r>
      <w:r w:rsidR="007E58BD" w:rsidRPr="003001A3">
        <w:rPr>
          <w:rFonts w:ascii="Times New Roman" w:hAnsi="Times New Roman" w:cs="Times New Roman"/>
          <w:sz w:val="24"/>
          <w:szCs w:val="24"/>
        </w:rPr>
        <w:t xml:space="preserve"> they had </w:t>
      </w:r>
      <w:r w:rsidR="00AA63B2" w:rsidRPr="003001A3">
        <w:rPr>
          <w:rFonts w:ascii="Times New Roman" w:hAnsi="Times New Roman" w:cs="Times New Roman"/>
          <w:sz w:val="24"/>
          <w:szCs w:val="24"/>
        </w:rPr>
        <w:t>different</w:t>
      </w:r>
      <w:r w:rsidR="004968A9" w:rsidRPr="003001A3">
        <w:rPr>
          <w:rFonts w:ascii="Times New Roman" w:hAnsi="Times New Roman" w:cs="Times New Roman"/>
          <w:sz w:val="24"/>
          <w:szCs w:val="24"/>
        </w:rPr>
        <w:t xml:space="preserve"> number of species</w:t>
      </w:r>
      <w:r w:rsidR="00E35C7E" w:rsidRPr="003001A3">
        <w:rPr>
          <w:rFonts w:ascii="Times New Roman" w:hAnsi="Times New Roman" w:cs="Times New Roman"/>
          <w:sz w:val="24"/>
          <w:szCs w:val="24"/>
        </w:rPr>
        <w:t xml:space="preserve"> (#spp = 100, 200, 400)</w:t>
      </w:r>
      <w:r w:rsidR="004968A9" w:rsidRPr="003001A3">
        <w:rPr>
          <w:rFonts w:ascii="Times New Roman" w:hAnsi="Times New Roman" w:cs="Times New Roman"/>
          <w:sz w:val="24"/>
          <w:szCs w:val="24"/>
        </w:rPr>
        <w:t>, SAD</w:t>
      </w:r>
      <w:r w:rsidRPr="003001A3">
        <w:rPr>
          <w:rFonts w:ascii="Times New Roman" w:hAnsi="Times New Roman" w:cs="Times New Roman"/>
          <w:sz w:val="24"/>
          <w:szCs w:val="24"/>
        </w:rPr>
        <w:t xml:space="preserve"> evenness</w:t>
      </w:r>
      <w:r w:rsidR="00E35C7E" w:rsidRPr="003001A3">
        <w:rPr>
          <w:rFonts w:ascii="Times New Roman" w:hAnsi="Times New Roman" w:cs="Times New Roman"/>
          <w:sz w:val="24"/>
          <w:szCs w:val="24"/>
        </w:rPr>
        <w:t xml:space="preserve"> </w:t>
      </w:r>
      <w:r w:rsidR="00E81EDB" w:rsidRPr="003001A3">
        <w:rPr>
          <w:rFonts w:ascii="Times New Roman" w:hAnsi="Times New Roman" w:cs="Times New Roman"/>
          <w:sz w:val="24"/>
          <w:szCs w:val="24"/>
        </w:rPr>
        <w:t>(</w:t>
      </w:r>
      <w:r w:rsidR="00E35C7E" w:rsidRPr="003001A3">
        <w:rPr>
          <w:rFonts w:ascii="Times New Roman" w:hAnsi="Times New Roman" w:cs="Times New Roman"/>
          <w:sz w:val="24"/>
          <w:szCs w:val="24"/>
        </w:rPr>
        <w:t xml:space="preserve">controlled using the </w:t>
      </w:r>
      <w:r w:rsidR="00E35C7E" w:rsidRPr="003001A3">
        <w:rPr>
          <w:rFonts w:ascii="Consolas" w:hAnsi="Consolas" w:cs="Times New Roman"/>
          <w:sz w:val="24"/>
          <w:szCs w:val="24"/>
        </w:rPr>
        <w:t>cv_abund</w:t>
      </w:r>
      <w:r w:rsidR="00E35C7E" w:rsidRPr="003001A3">
        <w:rPr>
          <w:rFonts w:ascii="Times New Roman" w:hAnsi="Times New Roman" w:cs="Times New Roman"/>
          <w:sz w:val="24"/>
          <w:szCs w:val="24"/>
        </w:rPr>
        <w:t xml:space="preserve"> argument in the </w:t>
      </w:r>
      <w:r w:rsidR="00E35C7E" w:rsidRPr="003001A3">
        <w:rPr>
          <w:rFonts w:ascii="Consolas" w:hAnsi="Consolas" w:cs="Times New Roman"/>
          <w:sz w:val="24"/>
          <w:szCs w:val="24"/>
        </w:rPr>
        <w:t>sim_thomas_community</w:t>
      </w:r>
      <w:r w:rsidR="00E35C7E" w:rsidRPr="003001A3">
        <w:rPr>
          <w:rFonts w:ascii="Times New Roman" w:hAnsi="Times New Roman" w:cs="Times New Roman"/>
          <w:sz w:val="24"/>
          <w:szCs w:val="24"/>
        </w:rPr>
        <w:t xml:space="preserve"> function by assuming a lognormal distribution; </w:t>
      </w:r>
      <w:r w:rsidR="00E35C7E" w:rsidRPr="003001A3">
        <w:rPr>
          <w:rFonts w:ascii="Consolas" w:hAnsi="Consolas" w:cs="Times New Roman"/>
          <w:sz w:val="24"/>
          <w:szCs w:val="24"/>
        </w:rPr>
        <w:t>cv_abund</w:t>
      </w:r>
      <w:r w:rsidR="00E35C7E" w:rsidRPr="003001A3">
        <w:rPr>
          <w:rFonts w:ascii="Times New Roman" w:hAnsi="Times New Roman" w:cs="Times New Roman"/>
          <w:sz w:val="24"/>
          <w:szCs w:val="24"/>
        </w:rPr>
        <w:t xml:space="preserve"> = 0.5, 1.5, 3)</w:t>
      </w:r>
      <w:r w:rsidR="004968A9" w:rsidRPr="003001A3">
        <w:rPr>
          <w:rFonts w:ascii="Times New Roman" w:hAnsi="Times New Roman" w:cs="Times New Roman"/>
          <w:sz w:val="24"/>
          <w:szCs w:val="24"/>
        </w:rPr>
        <w:t xml:space="preserve">, and </w:t>
      </w:r>
      <w:r w:rsidR="00DA1336" w:rsidRPr="003001A3">
        <w:rPr>
          <w:rFonts w:ascii="Times New Roman" w:hAnsi="Times New Roman" w:cs="Times New Roman"/>
          <w:sz w:val="24"/>
          <w:szCs w:val="24"/>
        </w:rPr>
        <w:t xml:space="preserve">different </w:t>
      </w:r>
      <w:r w:rsidR="004968A9" w:rsidRPr="003001A3">
        <w:rPr>
          <w:rFonts w:ascii="Times New Roman" w:hAnsi="Times New Roman" w:cs="Times New Roman"/>
          <w:sz w:val="24"/>
          <w:szCs w:val="24"/>
        </w:rPr>
        <w:t>degree of</w:t>
      </w:r>
      <w:r w:rsidRPr="003001A3">
        <w:rPr>
          <w:rFonts w:ascii="Times New Roman" w:hAnsi="Times New Roman" w:cs="Times New Roman"/>
          <w:sz w:val="24"/>
          <w:szCs w:val="24"/>
        </w:rPr>
        <w:t xml:space="preserve"> intraspecific</w:t>
      </w:r>
      <w:r w:rsidR="004968A9" w:rsidRPr="003001A3">
        <w:rPr>
          <w:rFonts w:ascii="Times New Roman" w:hAnsi="Times New Roman" w:cs="Times New Roman"/>
          <w:sz w:val="24"/>
          <w:szCs w:val="24"/>
        </w:rPr>
        <w:t xml:space="preserve"> aggregation (</w:t>
      </w:r>
      <w:r w:rsidR="00AA63B2" w:rsidRPr="003001A3">
        <w:rPr>
          <w:rFonts w:ascii="Times New Roman" w:hAnsi="Times New Roman" w:cs="Times New Roman"/>
          <w:sz w:val="24"/>
          <w:szCs w:val="24"/>
        </w:rPr>
        <w:t xml:space="preserve">controlled using the </w:t>
      </w:r>
      <w:r w:rsidR="00AA63B2" w:rsidRPr="003001A3">
        <w:rPr>
          <w:rFonts w:ascii="Consolas" w:hAnsi="Consolas" w:cs="Times New Roman"/>
          <w:sz w:val="24"/>
          <w:szCs w:val="24"/>
        </w:rPr>
        <w:t>sigma</w:t>
      </w:r>
      <w:r w:rsidR="00AA63B2" w:rsidRPr="003001A3">
        <w:rPr>
          <w:rFonts w:ascii="Times New Roman" w:hAnsi="Times New Roman" w:cs="Times New Roman"/>
          <w:sz w:val="24"/>
          <w:szCs w:val="24"/>
        </w:rPr>
        <w:t xml:space="preserve"> argument</w:t>
      </w:r>
      <w:r w:rsidR="00B05D09" w:rsidRPr="003001A3">
        <w:rPr>
          <w:rFonts w:ascii="Times New Roman" w:hAnsi="Times New Roman" w:cs="Times New Roman"/>
          <w:sz w:val="24"/>
          <w:szCs w:val="24"/>
        </w:rPr>
        <w:t xml:space="preserve"> which </w:t>
      </w:r>
      <w:r w:rsidR="00DA1336" w:rsidRPr="003001A3">
        <w:rPr>
          <w:rFonts w:ascii="Times New Roman" w:hAnsi="Times New Roman" w:cs="Times New Roman"/>
          <w:sz w:val="24"/>
          <w:szCs w:val="24"/>
        </w:rPr>
        <w:t xml:space="preserve">defines </w:t>
      </w:r>
      <w:r w:rsidR="00B05D09" w:rsidRPr="003001A3">
        <w:rPr>
          <w:rFonts w:ascii="Times New Roman" w:hAnsi="Times New Roman" w:cs="Times New Roman"/>
          <w:sz w:val="24"/>
          <w:szCs w:val="24"/>
        </w:rPr>
        <w:t xml:space="preserve">the mean dispersal distance </w:t>
      </w:r>
      <w:r w:rsidR="00AA63B2" w:rsidRPr="003001A3">
        <w:rPr>
          <w:rFonts w:ascii="Times New Roman" w:hAnsi="Times New Roman" w:cs="Times New Roman"/>
          <w:sz w:val="24"/>
          <w:szCs w:val="24"/>
        </w:rPr>
        <w:t xml:space="preserve">in the </w:t>
      </w:r>
      <w:r w:rsidR="00AA63B2" w:rsidRPr="003001A3">
        <w:rPr>
          <w:rFonts w:ascii="Consolas" w:hAnsi="Consolas" w:cs="Times New Roman"/>
          <w:sz w:val="24"/>
          <w:szCs w:val="24"/>
        </w:rPr>
        <w:t>sim_thomas_community</w:t>
      </w:r>
      <w:r w:rsidR="00AA63B2" w:rsidRPr="003001A3">
        <w:rPr>
          <w:rFonts w:ascii="Times New Roman" w:hAnsi="Times New Roman" w:cs="Times New Roman"/>
          <w:sz w:val="24"/>
          <w:szCs w:val="24"/>
        </w:rPr>
        <w:t xml:space="preserve"> function</w:t>
      </w:r>
      <w:r w:rsidR="00B05D09" w:rsidRPr="003001A3">
        <w:rPr>
          <w:rFonts w:ascii="Times New Roman" w:hAnsi="Times New Roman" w:cs="Times New Roman"/>
          <w:sz w:val="24"/>
          <w:szCs w:val="24"/>
        </w:rPr>
        <w:t>;</w:t>
      </w:r>
      <w:r w:rsidR="00AA63B2" w:rsidRPr="003001A3">
        <w:rPr>
          <w:rFonts w:ascii="Times New Roman" w:hAnsi="Times New Roman" w:cs="Times New Roman"/>
          <w:sz w:val="24"/>
          <w:szCs w:val="24"/>
        </w:rPr>
        <w:t xml:space="preserve"> </w:t>
      </w:r>
      <w:r w:rsidR="00AA63B2" w:rsidRPr="003001A3">
        <w:rPr>
          <w:rFonts w:ascii="Consolas" w:hAnsi="Consolas" w:cs="Times New Roman"/>
          <w:sz w:val="24"/>
          <w:szCs w:val="24"/>
        </w:rPr>
        <w:t>sigma</w:t>
      </w:r>
      <w:r w:rsidR="00B05D09" w:rsidRPr="003001A3">
        <w:rPr>
          <w:rFonts w:ascii="Times New Roman" w:hAnsi="Times New Roman" w:cs="Times New Roman"/>
          <w:sz w:val="24"/>
          <w:szCs w:val="24"/>
        </w:rPr>
        <w:t xml:space="preserve"> = i</w:t>
      </w:r>
      <w:r w:rsidR="00AA63B2" w:rsidRPr="003001A3">
        <w:rPr>
          <w:rFonts w:ascii="Times New Roman" w:hAnsi="Times New Roman" w:cs="Times New Roman"/>
          <w:sz w:val="24"/>
          <w:szCs w:val="24"/>
        </w:rPr>
        <w:t>nf</w:t>
      </w:r>
      <w:r w:rsidR="00B05D09" w:rsidRPr="003001A3">
        <w:rPr>
          <w:rFonts w:ascii="Times New Roman" w:hAnsi="Times New Roman" w:cs="Times New Roman"/>
          <w:sz w:val="24"/>
          <w:szCs w:val="24"/>
        </w:rPr>
        <w:t>inity (for random distribution)</w:t>
      </w:r>
      <w:r w:rsidR="00AA63B2" w:rsidRPr="003001A3">
        <w:rPr>
          <w:rFonts w:ascii="Times New Roman" w:hAnsi="Times New Roman" w:cs="Times New Roman"/>
          <w:sz w:val="24"/>
          <w:szCs w:val="24"/>
        </w:rPr>
        <w:t>, 200, 100, 50, 20). In total, 45</w:t>
      </w:r>
      <w:r w:rsidR="004968A9" w:rsidRPr="003001A3">
        <w:rPr>
          <w:rFonts w:ascii="Times New Roman" w:hAnsi="Times New Roman" w:cs="Times New Roman"/>
          <w:sz w:val="24"/>
          <w:szCs w:val="24"/>
        </w:rPr>
        <w:t xml:space="preserve"> </w:t>
      </w:r>
      <w:r w:rsidR="00B440C5" w:rsidRPr="003001A3">
        <w:rPr>
          <w:rFonts w:ascii="Times New Roman" w:hAnsi="Times New Roman" w:cs="Times New Roman"/>
          <w:sz w:val="24"/>
          <w:szCs w:val="24"/>
        </w:rPr>
        <w:t>scenarios (regional communities)</w:t>
      </w:r>
      <w:r w:rsidR="004968A9" w:rsidRPr="003001A3">
        <w:rPr>
          <w:rFonts w:ascii="Times New Roman" w:hAnsi="Times New Roman" w:cs="Times New Roman"/>
          <w:sz w:val="24"/>
          <w:szCs w:val="24"/>
        </w:rPr>
        <w:t xml:space="preserve"> were simulated. </w:t>
      </w:r>
      <w:r w:rsidR="00AA63B2" w:rsidRPr="003001A3">
        <w:rPr>
          <w:rFonts w:ascii="Times New Roman" w:hAnsi="Times New Roman" w:cs="Times New Roman"/>
          <w:sz w:val="24"/>
          <w:szCs w:val="24"/>
        </w:rPr>
        <w:t xml:space="preserve">Each of the simulated regional communities was then divided into 50 100×100 local communities (or </w:t>
      </w:r>
      <w:r w:rsidR="008C09ED" w:rsidRPr="003001A3">
        <w:rPr>
          <w:rFonts w:ascii="Times New Roman" w:hAnsi="Times New Roman" w:cs="Times New Roman"/>
          <w:sz w:val="24"/>
          <w:szCs w:val="24"/>
        </w:rPr>
        <w:t>plots</w:t>
      </w:r>
      <w:r w:rsidR="00AA63B2" w:rsidRPr="003001A3">
        <w:rPr>
          <w:rFonts w:ascii="Times New Roman" w:hAnsi="Times New Roman" w:cs="Times New Roman"/>
          <w:sz w:val="24"/>
          <w:szCs w:val="24"/>
        </w:rPr>
        <w:t>) and the proportional species turnover (β</w:t>
      </w:r>
      <w:r w:rsidR="00AA63B2" w:rsidRPr="003001A3">
        <w:rPr>
          <w:rFonts w:ascii="Times New Roman" w:hAnsi="Times New Roman" w:cs="Times New Roman"/>
          <w:sz w:val="24"/>
          <w:szCs w:val="24"/>
          <w:vertAlign w:val="subscript"/>
        </w:rPr>
        <w:t>P</w:t>
      </w:r>
      <w:r w:rsidR="00AA63B2" w:rsidRPr="003001A3">
        <w:rPr>
          <w:rFonts w:ascii="Times New Roman" w:hAnsi="Times New Roman" w:cs="Times New Roman"/>
          <w:sz w:val="24"/>
          <w:szCs w:val="24"/>
        </w:rPr>
        <w:t>), standardized β-deviation for β</w:t>
      </w:r>
      <w:r w:rsidR="00AA63B2" w:rsidRPr="003001A3">
        <w:rPr>
          <w:rFonts w:ascii="Times New Roman" w:hAnsi="Times New Roman" w:cs="Times New Roman"/>
          <w:sz w:val="24"/>
          <w:szCs w:val="24"/>
          <w:vertAlign w:val="subscript"/>
        </w:rPr>
        <w:t>P</w:t>
      </w:r>
      <w:r w:rsidR="00AA63B2" w:rsidRPr="003001A3">
        <w:rPr>
          <w:rFonts w:ascii="Times New Roman" w:hAnsi="Times New Roman" w:cs="Times New Roman"/>
          <w:sz w:val="24"/>
          <w:szCs w:val="24"/>
        </w:rPr>
        <w:t xml:space="preserve">, and the mean pairwise Jaccard distance were calculated based on the 50 </w:t>
      </w:r>
      <w:r w:rsidR="008C09ED" w:rsidRPr="003001A3">
        <w:rPr>
          <w:rFonts w:ascii="Times New Roman" w:hAnsi="Times New Roman" w:cs="Times New Roman"/>
          <w:sz w:val="24"/>
          <w:szCs w:val="24"/>
        </w:rPr>
        <w:t>plots</w:t>
      </w:r>
      <w:r w:rsidR="00AA63B2" w:rsidRPr="003001A3">
        <w:rPr>
          <w:rFonts w:ascii="Times New Roman" w:hAnsi="Times New Roman" w:cs="Times New Roman"/>
          <w:sz w:val="24"/>
          <w:szCs w:val="24"/>
        </w:rPr>
        <w:t>.</w:t>
      </w:r>
      <w:r w:rsidR="005F26EC" w:rsidRPr="003001A3">
        <w:rPr>
          <w:rFonts w:ascii="Times New Roman" w:hAnsi="Times New Roman" w:cs="Times New Roman"/>
          <w:sz w:val="24"/>
          <w:szCs w:val="24"/>
        </w:rPr>
        <w:t xml:space="preserve"> A</w:t>
      </w:r>
      <w:r w:rsidR="00846DCB" w:rsidRPr="003001A3">
        <w:rPr>
          <w:rFonts w:ascii="Times New Roman" w:hAnsi="Times New Roman" w:cs="Times New Roman"/>
          <w:sz w:val="24"/>
          <w:szCs w:val="24"/>
        </w:rPr>
        <w:t xml:space="preserve">ll </w:t>
      </w:r>
      <w:r w:rsidR="008C09ED" w:rsidRPr="003001A3">
        <w:rPr>
          <w:rFonts w:ascii="Times New Roman" w:hAnsi="Times New Roman" w:cs="Times New Roman"/>
          <w:sz w:val="24"/>
          <w:szCs w:val="24"/>
        </w:rPr>
        <w:t xml:space="preserve">these </w:t>
      </w:r>
      <w:r w:rsidR="00846DCB" w:rsidRPr="003001A3">
        <w:rPr>
          <w:rFonts w:ascii="Times New Roman" w:hAnsi="Times New Roman" w:cs="Times New Roman"/>
          <w:sz w:val="24"/>
          <w:szCs w:val="24"/>
        </w:rPr>
        <w:t xml:space="preserve">indices were also estimated using random subsamples of the 50 </w:t>
      </w:r>
      <w:r w:rsidR="008C09ED" w:rsidRPr="003001A3">
        <w:rPr>
          <w:rFonts w:ascii="Times New Roman" w:hAnsi="Times New Roman" w:cs="Times New Roman"/>
          <w:sz w:val="24"/>
          <w:szCs w:val="24"/>
        </w:rPr>
        <w:t xml:space="preserve">plots </w:t>
      </w:r>
      <w:r w:rsidR="00846DCB" w:rsidRPr="003001A3">
        <w:rPr>
          <w:rFonts w:ascii="Times New Roman" w:hAnsi="Times New Roman" w:cs="Times New Roman"/>
          <w:sz w:val="24"/>
          <w:szCs w:val="24"/>
        </w:rPr>
        <w:t xml:space="preserve">for each regional community. </w:t>
      </w:r>
      <w:r w:rsidR="00D7214E" w:rsidRPr="003001A3">
        <w:rPr>
          <w:rFonts w:ascii="Times New Roman" w:hAnsi="Times New Roman" w:cs="Times New Roman"/>
          <w:sz w:val="24"/>
          <w:szCs w:val="24"/>
        </w:rPr>
        <w:t xml:space="preserve">Four levels of </w:t>
      </w:r>
      <w:r w:rsidR="005F26EC" w:rsidRPr="003001A3">
        <w:rPr>
          <w:rFonts w:ascii="Times New Roman" w:hAnsi="Times New Roman" w:cs="Times New Roman"/>
          <w:sz w:val="24"/>
          <w:szCs w:val="24"/>
        </w:rPr>
        <w:t>SE</w:t>
      </w:r>
      <w:r w:rsidR="00B05D09" w:rsidRPr="003001A3">
        <w:rPr>
          <w:rFonts w:ascii="Times New Roman" w:hAnsi="Times New Roman" w:cs="Times New Roman"/>
          <w:sz w:val="24"/>
          <w:szCs w:val="24"/>
        </w:rPr>
        <w:t xml:space="preserve"> (i.e., the number of subsample</w:t>
      </w:r>
      <w:r w:rsidR="008C09ED" w:rsidRPr="003001A3">
        <w:rPr>
          <w:rFonts w:ascii="Times New Roman" w:hAnsi="Times New Roman" w:cs="Times New Roman"/>
          <w:sz w:val="24"/>
          <w:szCs w:val="24"/>
        </w:rPr>
        <w:t>d plot</w:t>
      </w:r>
      <w:r w:rsidR="00B05D09" w:rsidRPr="003001A3">
        <w:rPr>
          <w:rFonts w:ascii="Times New Roman" w:hAnsi="Times New Roman" w:cs="Times New Roman"/>
          <w:sz w:val="24"/>
          <w:szCs w:val="24"/>
        </w:rPr>
        <w:t>s = 3, 6, 12, 24)</w:t>
      </w:r>
      <w:r w:rsidR="00D7214E" w:rsidRPr="003001A3">
        <w:rPr>
          <w:rFonts w:ascii="Times New Roman" w:hAnsi="Times New Roman" w:cs="Times New Roman"/>
          <w:sz w:val="24"/>
          <w:szCs w:val="24"/>
        </w:rPr>
        <w:t xml:space="preserve"> were considered. </w:t>
      </w:r>
      <w:r w:rsidR="008C09ED" w:rsidRPr="003001A3">
        <w:rPr>
          <w:rFonts w:ascii="Times New Roman" w:hAnsi="Times New Roman" w:cs="Times New Roman"/>
          <w:sz w:val="24"/>
          <w:szCs w:val="24"/>
        </w:rPr>
        <w:t>β v</w:t>
      </w:r>
      <w:r w:rsidR="00D7214E" w:rsidRPr="003001A3">
        <w:rPr>
          <w:rFonts w:ascii="Times New Roman" w:hAnsi="Times New Roman" w:cs="Times New Roman"/>
          <w:sz w:val="24"/>
          <w:szCs w:val="24"/>
        </w:rPr>
        <w:t>alues estimated using the</w:t>
      </w:r>
      <w:r w:rsidR="008C09ED" w:rsidRPr="003001A3">
        <w:rPr>
          <w:rFonts w:ascii="Times New Roman" w:hAnsi="Times New Roman" w:cs="Times New Roman"/>
          <w:sz w:val="24"/>
          <w:szCs w:val="24"/>
        </w:rPr>
        <w:t>se</w:t>
      </w:r>
      <w:r w:rsidR="00D7214E" w:rsidRPr="003001A3">
        <w:rPr>
          <w:rFonts w:ascii="Times New Roman" w:hAnsi="Times New Roman" w:cs="Times New Roman"/>
          <w:sz w:val="24"/>
          <w:szCs w:val="24"/>
        </w:rPr>
        <w:t xml:space="preserve"> subsamples were </w:t>
      </w:r>
      <w:r w:rsidR="005F26EC" w:rsidRPr="003001A3">
        <w:rPr>
          <w:rFonts w:ascii="Times New Roman" w:hAnsi="Times New Roman" w:cs="Times New Roman"/>
          <w:sz w:val="24"/>
          <w:szCs w:val="24"/>
        </w:rPr>
        <w:t xml:space="preserve">plotted against </w:t>
      </w:r>
      <w:r w:rsidR="00D7214E" w:rsidRPr="003001A3">
        <w:rPr>
          <w:rFonts w:ascii="Times New Roman" w:hAnsi="Times New Roman" w:cs="Times New Roman"/>
          <w:sz w:val="24"/>
          <w:szCs w:val="24"/>
        </w:rPr>
        <w:t xml:space="preserve">that calculated from the full 50 </w:t>
      </w:r>
      <w:r w:rsidR="008C09ED" w:rsidRPr="003001A3">
        <w:rPr>
          <w:rFonts w:ascii="Times New Roman" w:hAnsi="Times New Roman" w:cs="Times New Roman"/>
          <w:sz w:val="24"/>
          <w:szCs w:val="24"/>
        </w:rPr>
        <w:t>plot</w:t>
      </w:r>
      <w:r w:rsidR="00D7214E" w:rsidRPr="003001A3">
        <w:rPr>
          <w:rFonts w:ascii="Times New Roman" w:hAnsi="Times New Roman" w:cs="Times New Roman"/>
          <w:sz w:val="24"/>
          <w:szCs w:val="24"/>
        </w:rPr>
        <w:t xml:space="preserve">s to check consistency. </w:t>
      </w:r>
    </w:p>
    <w:p w14:paraId="15E44143" w14:textId="3CB99B02" w:rsidR="00BB6E1D" w:rsidRPr="003001A3" w:rsidRDefault="005F26EC" w:rsidP="005F26EC">
      <w:pPr>
        <w:ind w:firstLine="420"/>
        <w:jc w:val="left"/>
        <w:rPr>
          <w:rFonts w:ascii="Times New Roman" w:hAnsi="Times New Roman" w:cs="Times New Roman"/>
          <w:sz w:val="24"/>
          <w:szCs w:val="24"/>
        </w:rPr>
      </w:pPr>
      <w:r w:rsidRPr="003001A3">
        <w:rPr>
          <w:rFonts w:ascii="Times New Roman" w:hAnsi="Times New Roman" w:cs="Times New Roman"/>
          <w:sz w:val="24"/>
          <w:szCs w:val="24"/>
        </w:rPr>
        <w:t>The results show that</w:t>
      </w:r>
      <w:r w:rsidR="009C29B3" w:rsidRPr="003001A3">
        <w:rPr>
          <w:rFonts w:ascii="Times New Roman" w:hAnsi="Times New Roman" w:cs="Times New Roman"/>
          <w:sz w:val="24"/>
          <w:szCs w:val="24"/>
        </w:rPr>
        <w:t xml:space="preserve"> as long as the same </w:t>
      </w:r>
      <w:r w:rsidR="00D27077" w:rsidRPr="003001A3">
        <w:rPr>
          <w:rFonts w:ascii="Times New Roman" w:hAnsi="Times New Roman" w:cs="Times New Roman"/>
          <w:sz w:val="24"/>
          <w:szCs w:val="24"/>
        </w:rPr>
        <w:t>sampling effort</w:t>
      </w:r>
      <w:r w:rsidR="009C29B3" w:rsidRPr="003001A3">
        <w:rPr>
          <w:rFonts w:ascii="Times New Roman" w:hAnsi="Times New Roman" w:cs="Times New Roman"/>
          <w:sz w:val="24"/>
          <w:szCs w:val="24"/>
        </w:rPr>
        <w:t xml:space="preserve"> </w:t>
      </w:r>
      <w:r w:rsidR="00B05D09" w:rsidRPr="003001A3">
        <w:rPr>
          <w:rFonts w:ascii="Times New Roman" w:hAnsi="Times New Roman" w:cs="Times New Roman"/>
          <w:sz w:val="24"/>
          <w:szCs w:val="24"/>
        </w:rPr>
        <w:t>is</w:t>
      </w:r>
      <w:r w:rsidR="009C29B3" w:rsidRPr="003001A3">
        <w:rPr>
          <w:rFonts w:ascii="Times New Roman" w:hAnsi="Times New Roman" w:cs="Times New Roman"/>
          <w:sz w:val="24"/>
          <w:szCs w:val="24"/>
        </w:rPr>
        <w:t xml:space="preserve"> applied,</w:t>
      </w:r>
      <w:r w:rsidRPr="003001A3">
        <w:rPr>
          <w:rFonts w:ascii="Times New Roman" w:hAnsi="Times New Roman" w:cs="Times New Roman"/>
          <w:sz w:val="24"/>
          <w:szCs w:val="24"/>
        </w:rPr>
        <w:t xml:space="preserve"> the</w:t>
      </w:r>
      <w:r w:rsidR="0052618E" w:rsidRPr="003001A3">
        <w:rPr>
          <w:rFonts w:ascii="Times New Roman" w:hAnsi="Times New Roman" w:cs="Times New Roman"/>
          <w:sz w:val="24"/>
          <w:szCs w:val="24"/>
        </w:rPr>
        <w:t xml:space="preserve"> order of </w:t>
      </w:r>
      <w:r w:rsidR="00D27077" w:rsidRPr="003001A3">
        <w:rPr>
          <w:rFonts w:ascii="Times New Roman" w:hAnsi="Times New Roman" w:cs="Times New Roman"/>
          <w:sz w:val="24"/>
          <w:szCs w:val="24"/>
        </w:rPr>
        <w:t xml:space="preserve">the </w:t>
      </w:r>
      <w:r w:rsidR="0052618E" w:rsidRPr="003001A3">
        <w:rPr>
          <w:rFonts w:ascii="Times New Roman" w:hAnsi="Times New Roman" w:cs="Times New Roman"/>
          <w:sz w:val="24"/>
          <w:szCs w:val="24"/>
        </w:rPr>
        <w:t xml:space="preserve">regional communities based on β-deviation estimated </w:t>
      </w:r>
      <w:r w:rsidR="00D27077" w:rsidRPr="003001A3">
        <w:rPr>
          <w:rFonts w:ascii="Times New Roman" w:hAnsi="Times New Roman" w:cs="Times New Roman"/>
          <w:sz w:val="24"/>
          <w:szCs w:val="24"/>
        </w:rPr>
        <w:t xml:space="preserve">from </w:t>
      </w:r>
      <w:r w:rsidR="0052618E" w:rsidRPr="003001A3">
        <w:rPr>
          <w:rFonts w:ascii="Times New Roman" w:hAnsi="Times New Roman" w:cs="Times New Roman"/>
          <w:sz w:val="24"/>
          <w:szCs w:val="24"/>
        </w:rPr>
        <w:t xml:space="preserve">subsamples </w:t>
      </w:r>
      <w:r w:rsidR="00D27077" w:rsidRPr="003001A3">
        <w:rPr>
          <w:rFonts w:ascii="Times New Roman" w:hAnsi="Times New Roman" w:cs="Times New Roman"/>
          <w:sz w:val="24"/>
          <w:szCs w:val="24"/>
        </w:rPr>
        <w:t>is</w:t>
      </w:r>
      <w:r w:rsidR="0052618E" w:rsidRPr="003001A3">
        <w:rPr>
          <w:rFonts w:ascii="Times New Roman" w:hAnsi="Times New Roman" w:cs="Times New Roman"/>
          <w:sz w:val="24"/>
          <w:szCs w:val="24"/>
        </w:rPr>
        <w:t xml:space="preserve"> consistent with </w:t>
      </w:r>
      <w:r w:rsidR="004E7E6E" w:rsidRPr="003001A3">
        <w:rPr>
          <w:rFonts w:ascii="Times New Roman" w:hAnsi="Times New Roman" w:cs="Times New Roman"/>
          <w:sz w:val="24"/>
          <w:szCs w:val="24"/>
        </w:rPr>
        <w:t xml:space="preserve">that based on β-deviation calculated </w:t>
      </w:r>
      <w:r w:rsidR="00D27077" w:rsidRPr="003001A3">
        <w:rPr>
          <w:rFonts w:ascii="Times New Roman" w:hAnsi="Times New Roman" w:cs="Times New Roman"/>
          <w:sz w:val="24"/>
          <w:szCs w:val="24"/>
        </w:rPr>
        <w:t xml:space="preserve">from </w:t>
      </w:r>
      <w:r w:rsidR="004E7E6E" w:rsidRPr="003001A3">
        <w:rPr>
          <w:rFonts w:ascii="Times New Roman" w:hAnsi="Times New Roman" w:cs="Times New Roman"/>
          <w:sz w:val="24"/>
          <w:szCs w:val="24"/>
        </w:rPr>
        <w:t xml:space="preserve">the full data, regardless of the </w:t>
      </w:r>
      <w:r w:rsidR="009C29B3" w:rsidRPr="003001A3">
        <w:rPr>
          <w:rFonts w:ascii="Times New Roman" w:hAnsi="Times New Roman" w:cs="Times New Roman"/>
          <w:sz w:val="24"/>
          <w:szCs w:val="24"/>
        </w:rPr>
        <w:t>differen</w:t>
      </w:r>
      <w:r w:rsidR="004E7E6E" w:rsidRPr="003001A3">
        <w:rPr>
          <w:rFonts w:ascii="Times New Roman" w:hAnsi="Times New Roman" w:cs="Times New Roman"/>
          <w:sz w:val="24"/>
          <w:szCs w:val="24"/>
        </w:rPr>
        <w:t>ce in</w:t>
      </w:r>
      <w:r w:rsidR="009C29B3" w:rsidRPr="003001A3">
        <w:rPr>
          <w:rFonts w:ascii="Times New Roman" w:hAnsi="Times New Roman" w:cs="Times New Roman"/>
          <w:sz w:val="24"/>
          <w:szCs w:val="24"/>
        </w:rPr>
        <w:t xml:space="preserve"> </w:t>
      </w:r>
      <w:r w:rsidR="00D27077" w:rsidRPr="003001A3">
        <w:rPr>
          <w:rFonts w:ascii="Times New Roman" w:hAnsi="Times New Roman" w:cs="Times New Roman"/>
          <w:sz w:val="24"/>
          <w:szCs w:val="24"/>
        </w:rPr>
        <w:t xml:space="preserve">the </w:t>
      </w:r>
      <w:r w:rsidR="009C29B3" w:rsidRPr="003001A3">
        <w:rPr>
          <w:rFonts w:ascii="Times New Roman" w:hAnsi="Times New Roman" w:cs="Times New Roman"/>
          <w:sz w:val="24"/>
          <w:szCs w:val="24"/>
        </w:rPr>
        <w:t>number of species, SAD</w:t>
      </w:r>
      <w:r w:rsidR="004E7E6E" w:rsidRPr="003001A3">
        <w:rPr>
          <w:rFonts w:ascii="Times New Roman" w:hAnsi="Times New Roman" w:cs="Times New Roman"/>
          <w:sz w:val="24"/>
          <w:szCs w:val="24"/>
        </w:rPr>
        <w:t xml:space="preserve"> evenness</w:t>
      </w:r>
      <w:r w:rsidR="009C29B3" w:rsidRPr="003001A3">
        <w:rPr>
          <w:rFonts w:ascii="Times New Roman" w:hAnsi="Times New Roman" w:cs="Times New Roman"/>
          <w:sz w:val="24"/>
          <w:szCs w:val="24"/>
        </w:rPr>
        <w:t xml:space="preserve">, and degree of </w:t>
      </w:r>
      <w:r w:rsidR="00B05D09" w:rsidRPr="003001A3">
        <w:rPr>
          <w:rFonts w:ascii="Times New Roman" w:hAnsi="Times New Roman" w:cs="Times New Roman"/>
          <w:sz w:val="24"/>
          <w:szCs w:val="24"/>
        </w:rPr>
        <w:t xml:space="preserve">aggregation </w:t>
      </w:r>
      <w:r w:rsidR="004E7E6E" w:rsidRPr="003001A3">
        <w:rPr>
          <w:rFonts w:ascii="Times New Roman" w:hAnsi="Times New Roman" w:cs="Times New Roman"/>
          <w:sz w:val="24"/>
          <w:szCs w:val="24"/>
        </w:rPr>
        <w:t>(</w:t>
      </w:r>
      <w:r w:rsidR="00B05D09" w:rsidRPr="003001A3">
        <w:rPr>
          <w:rFonts w:ascii="Times New Roman" w:hAnsi="Times New Roman" w:cs="Times New Roman"/>
          <w:sz w:val="24"/>
          <w:szCs w:val="24"/>
        </w:rPr>
        <w:t>Fig. S2.</w:t>
      </w:r>
      <w:r w:rsidR="00BB6E1D" w:rsidRPr="003001A3">
        <w:rPr>
          <w:rFonts w:ascii="Times New Roman" w:hAnsi="Times New Roman" w:cs="Times New Roman"/>
          <w:sz w:val="24"/>
          <w:szCs w:val="24"/>
        </w:rPr>
        <w:t>1</w:t>
      </w:r>
      <w:r w:rsidR="00B05D09" w:rsidRPr="003001A3">
        <w:rPr>
          <w:rFonts w:ascii="Times New Roman" w:hAnsi="Times New Roman" w:cs="Times New Roman"/>
          <w:sz w:val="24"/>
          <w:szCs w:val="24"/>
        </w:rPr>
        <w:t>)</w:t>
      </w:r>
      <w:r w:rsidR="004E7E6E" w:rsidRPr="003001A3">
        <w:rPr>
          <w:rFonts w:ascii="Times New Roman" w:hAnsi="Times New Roman" w:cs="Times New Roman"/>
          <w:sz w:val="24"/>
          <w:szCs w:val="24"/>
        </w:rPr>
        <w:t>. This</w:t>
      </w:r>
      <w:r w:rsidR="009C29B3" w:rsidRPr="003001A3">
        <w:rPr>
          <w:rFonts w:ascii="Times New Roman" w:hAnsi="Times New Roman" w:cs="Times New Roman"/>
          <w:sz w:val="24"/>
          <w:szCs w:val="24"/>
        </w:rPr>
        <w:t xml:space="preserve"> </w:t>
      </w:r>
      <w:r w:rsidR="00D27077" w:rsidRPr="003001A3">
        <w:rPr>
          <w:rFonts w:ascii="Times New Roman" w:hAnsi="Times New Roman" w:cs="Times New Roman"/>
          <w:sz w:val="24"/>
          <w:szCs w:val="24"/>
        </w:rPr>
        <w:t xml:space="preserve">result is consistent with Bennett &amp; Gilbert (2016) and </w:t>
      </w:r>
      <w:r w:rsidR="009C29B3" w:rsidRPr="003001A3">
        <w:rPr>
          <w:rFonts w:ascii="Times New Roman" w:hAnsi="Times New Roman" w:cs="Times New Roman"/>
          <w:sz w:val="24"/>
          <w:szCs w:val="24"/>
        </w:rPr>
        <w:t>suggest</w:t>
      </w:r>
      <w:r w:rsidR="004E7E6E" w:rsidRPr="003001A3">
        <w:rPr>
          <w:rFonts w:ascii="Times New Roman" w:hAnsi="Times New Roman" w:cs="Times New Roman"/>
          <w:sz w:val="24"/>
          <w:szCs w:val="24"/>
        </w:rPr>
        <w:t>s</w:t>
      </w:r>
      <w:r w:rsidR="009C29B3" w:rsidRPr="003001A3">
        <w:rPr>
          <w:rFonts w:ascii="Times New Roman" w:hAnsi="Times New Roman" w:cs="Times New Roman"/>
          <w:sz w:val="24"/>
          <w:szCs w:val="24"/>
        </w:rPr>
        <w:t xml:space="preserve"> that β</w:t>
      </w:r>
      <w:r w:rsidR="00C937BF" w:rsidRPr="003001A3">
        <w:rPr>
          <w:rFonts w:ascii="Times New Roman" w:hAnsi="Times New Roman" w:cs="Times New Roman"/>
          <w:sz w:val="24"/>
          <w:szCs w:val="24"/>
        </w:rPr>
        <w:t>-deviation is</w:t>
      </w:r>
      <w:r w:rsidR="009C29B3" w:rsidRPr="003001A3">
        <w:rPr>
          <w:rFonts w:ascii="Times New Roman" w:hAnsi="Times New Roman" w:cs="Times New Roman"/>
          <w:sz w:val="24"/>
          <w:szCs w:val="24"/>
        </w:rPr>
        <w:t xml:space="preserve"> effective in </w:t>
      </w:r>
      <w:r w:rsidR="00C937BF" w:rsidRPr="003001A3">
        <w:rPr>
          <w:rFonts w:ascii="Times New Roman" w:hAnsi="Times New Roman" w:cs="Times New Roman"/>
          <w:sz w:val="24"/>
          <w:szCs w:val="24"/>
        </w:rPr>
        <w:t xml:space="preserve">comparing different </w:t>
      </w:r>
      <w:r w:rsidR="004E7E6E" w:rsidRPr="003001A3">
        <w:rPr>
          <w:rFonts w:ascii="Times New Roman" w:hAnsi="Times New Roman" w:cs="Times New Roman"/>
          <w:sz w:val="24"/>
          <w:szCs w:val="24"/>
        </w:rPr>
        <w:t xml:space="preserve">communities </w:t>
      </w:r>
      <w:r w:rsidR="008A2E21" w:rsidRPr="003001A3">
        <w:rPr>
          <w:rFonts w:ascii="Times New Roman" w:hAnsi="Times New Roman" w:cs="Times New Roman"/>
          <w:sz w:val="24"/>
          <w:szCs w:val="24"/>
        </w:rPr>
        <w:t>as long as</w:t>
      </w:r>
      <w:r w:rsidR="004E7E6E" w:rsidRPr="003001A3">
        <w:rPr>
          <w:rFonts w:ascii="Times New Roman" w:hAnsi="Times New Roman" w:cs="Times New Roman"/>
          <w:sz w:val="24"/>
          <w:szCs w:val="24"/>
        </w:rPr>
        <w:t xml:space="preserve"> </w:t>
      </w:r>
      <w:r w:rsidR="008A2E21" w:rsidRPr="003001A3">
        <w:rPr>
          <w:rFonts w:ascii="Times New Roman" w:hAnsi="Times New Roman" w:cs="Times New Roman"/>
          <w:sz w:val="24"/>
          <w:szCs w:val="24"/>
        </w:rPr>
        <w:t>sampling effort</w:t>
      </w:r>
      <w:r w:rsidR="004E7E6E" w:rsidRPr="003001A3">
        <w:rPr>
          <w:rFonts w:ascii="Times New Roman" w:hAnsi="Times New Roman" w:cs="Times New Roman"/>
          <w:sz w:val="24"/>
          <w:szCs w:val="24"/>
        </w:rPr>
        <w:t xml:space="preserve"> is constant across communities</w:t>
      </w:r>
      <w:r w:rsidR="00C937BF" w:rsidRPr="003001A3">
        <w:rPr>
          <w:rFonts w:ascii="Times New Roman" w:hAnsi="Times New Roman" w:cs="Times New Roman"/>
          <w:sz w:val="24"/>
          <w:szCs w:val="24"/>
        </w:rPr>
        <w:t>.</w:t>
      </w:r>
      <w:r w:rsidR="009C29B3" w:rsidRPr="003001A3">
        <w:rPr>
          <w:rFonts w:ascii="Times New Roman" w:hAnsi="Times New Roman" w:cs="Times New Roman"/>
          <w:sz w:val="24"/>
          <w:szCs w:val="24"/>
        </w:rPr>
        <w:t xml:space="preserve"> </w:t>
      </w:r>
      <w:r w:rsidRPr="003001A3">
        <w:rPr>
          <w:rFonts w:ascii="Times New Roman" w:hAnsi="Times New Roman" w:cs="Times New Roman"/>
          <w:sz w:val="24"/>
          <w:szCs w:val="24"/>
        </w:rPr>
        <w:t xml:space="preserve">Our simulation also </w:t>
      </w:r>
      <w:r w:rsidR="007002AF" w:rsidRPr="003001A3">
        <w:rPr>
          <w:rFonts w:ascii="Times New Roman" w:hAnsi="Times New Roman" w:cs="Times New Roman"/>
          <w:sz w:val="24"/>
          <w:szCs w:val="24"/>
        </w:rPr>
        <w:t>reveals</w:t>
      </w:r>
      <w:r w:rsidRPr="003001A3">
        <w:rPr>
          <w:rFonts w:ascii="Times New Roman" w:hAnsi="Times New Roman" w:cs="Times New Roman"/>
          <w:sz w:val="24"/>
          <w:szCs w:val="24"/>
        </w:rPr>
        <w:t xml:space="preserve"> that the </w:t>
      </w:r>
      <w:r w:rsidRPr="003001A3">
        <w:rPr>
          <w:rFonts w:ascii="Times New Roman" w:hAnsi="Times New Roman" w:cs="Times New Roman"/>
          <w:i/>
          <w:sz w:val="24"/>
          <w:szCs w:val="24"/>
        </w:rPr>
        <w:t>N</w:t>
      </w:r>
      <w:r w:rsidRPr="003001A3">
        <w:rPr>
          <w:rFonts w:ascii="Times New Roman" w:hAnsi="Times New Roman" w:cs="Times New Roman"/>
          <w:sz w:val="24"/>
          <w:szCs w:val="24"/>
        </w:rPr>
        <w:t>-community β measure (</w:t>
      </w:r>
      <w:r w:rsidR="00C937BF" w:rsidRPr="003001A3">
        <w:rPr>
          <w:rFonts w:ascii="Times New Roman" w:hAnsi="Times New Roman" w:cs="Times New Roman"/>
          <w:sz w:val="24"/>
          <w:szCs w:val="24"/>
        </w:rPr>
        <w:t xml:space="preserve">i.e., </w:t>
      </w:r>
      <w:r w:rsidRPr="003001A3">
        <w:rPr>
          <w:rFonts w:ascii="Times New Roman" w:hAnsi="Times New Roman" w:cs="Times New Roman"/>
          <w:sz w:val="24"/>
          <w:szCs w:val="24"/>
        </w:rPr>
        <w:t>β</w:t>
      </w:r>
      <w:r w:rsidRPr="003001A3">
        <w:rPr>
          <w:rFonts w:ascii="Times New Roman" w:hAnsi="Times New Roman" w:cs="Times New Roman"/>
          <w:sz w:val="24"/>
          <w:szCs w:val="24"/>
          <w:vertAlign w:val="subscript"/>
        </w:rPr>
        <w:t>P</w:t>
      </w:r>
      <w:r w:rsidRPr="003001A3">
        <w:rPr>
          <w:rFonts w:ascii="Times New Roman" w:hAnsi="Times New Roman" w:cs="Times New Roman"/>
          <w:sz w:val="24"/>
          <w:szCs w:val="24"/>
        </w:rPr>
        <w:t>)</w:t>
      </w:r>
      <w:r w:rsidR="007002AF" w:rsidRPr="003001A3">
        <w:rPr>
          <w:rFonts w:ascii="Times New Roman" w:hAnsi="Times New Roman" w:cs="Times New Roman"/>
          <w:sz w:val="24"/>
          <w:szCs w:val="24"/>
        </w:rPr>
        <w:t>,</w:t>
      </w:r>
      <w:r w:rsidR="00C937BF" w:rsidRPr="003001A3">
        <w:rPr>
          <w:rFonts w:ascii="Times New Roman" w:hAnsi="Times New Roman" w:cs="Times New Roman"/>
          <w:sz w:val="24"/>
          <w:szCs w:val="24"/>
        </w:rPr>
        <w:t xml:space="preserve"> </w:t>
      </w:r>
      <w:r w:rsidR="00B05D09" w:rsidRPr="003001A3">
        <w:rPr>
          <w:rFonts w:ascii="Times New Roman" w:hAnsi="Times New Roman" w:cs="Times New Roman"/>
          <w:sz w:val="24"/>
          <w:szCs w:val="24"/>
        </w:rPr>
        <w:t xml:space="preserve">not like β-deviation, </w:t>
      </w:r>
      <w:r w:rsidR="00C937BF" w:rsidRPr="003001A3">
        <w:rPr>
          <w:rFonts w:ascii="Times New Roman" w:hAnsi="Times New Roman" w:cs="Times New Roman"/>
          <w:sz w:val="24"/>
          <w:szCs w:val="24"/>
        </w:rPr>
        <w:t>may not be compara</w:t>
      </w:r>
      <w:r w:rsidR="007002AF" w:rsidRPr="003001A3">
        <w:rPr>
          <w:rFonts w:ascii="Times New Roman" w:hAnsi="Times New Roman" w:cs="Times New Roman"/>
          <w:sz w:val="24"/>
          <w:szCs w:val="24"/>
        </w:rPr>
        <w:t>ble for sample data because the bias introduced by sampling is dependent on SAD</w:t>
      </w:r>
      <w:r w:rsidR="000A55CC" w:rsidRPr="003001A3">
        <w:rPr>
          <w:rFonts w:ascii="Times New Roman" w:hAnsi="Times New Roman" w:cs="Times New Roman"/>
          <w:sz w:val="24"/>
          <w:szCs w:val="24"/>
        </w:rPr>
        <w:t xml:space="preserve"> evenness</w:t>
      </w:r>
      <w:r w:rsidR="007002AF" w:rsidRPr="003001A3">
        <w:rPr>
          <w:rFonts w:ascii="Times New Roman" w:hAnsi="Times New Roman" w:cs="Times New Roman"/>
          <w:sz w:val="24"/>
          <w:szCs w:val="24"/>
        </w:rPr>
        <w:t xml:space="preserve"> (Fig. S2.</w:t>
      </w:r>
      <w:r w:rsidR="00BB6E1D" w:rsidRPr="003001A3">
        <w:rPr>
          <w:rFonts w:ascii="Times New Roman" w:hAnsi="Times New Roman" w:cs="Times New Roman"/>
          <w:sz w:val="24"/>
          <w:szCs w:val="24"/>
        </w:rPr>
        <w:t>1</w:t>
      </w:r>
      <w:r w:rsidR="007002AF" w:rsidRPr="003001A3">
        <w:rPr>
          <w:rFonts w:ascii="Times New Roman" w:hAnsi="Times New Roman" w:cs="Times New Roman"/>
          <w:sz w:val="24"/>
          <w:szCs w:val="24"/>
        </w:rPr>
        <w:t>).</w:t>
      </w:r>
      <w:r w:rsidR="00055DC0" w:rsidRPr="003001A3">
        <w:rPr>
          <w:rFonts w:ascii="Times New Roman" w:hAnsi="Times New Roman" w:cs="Times New Roman"/>
          <w:sz w:val="24"/>
          <w:szCs w:val="24"/>
        </w:rPr>
        <w:t xml:space="preserve"> </w:t>
      </w:r>
    </w:p>
    <w:p w14:paraId="132E527D" w14:textId="22B42794" w:rsidR="00797C3F" w:rsidRPr="003001A3" w:rsidRDefault="008D240D" w:rsidP="005F26EC">
      <w:pPr>
        <w:ind w:firstLine="420"/>
        <w:jc w:val="left"/>
        <w:rPr>
          <w:rFonts w:ascii="Times New Roman" w:hAnsi="Times New Roman" w:cs="Times New Roman"/>
          <w:sz w:val="24"/>
          <w:szCs w:val="24"/>
        </w:rPr>
      </w:pPr>
      <w:r w:rsidRPr="003001A3">
        <w:rPr>
          <w:rFonts w:ascii="Times New Roman" w:hAnsi="Times New Roman" w:cs="Times New Roman"/>
          <w:sz w:val="24"/>
          <w:szCs w:val="24"/>
        </w:rPr>
        <w:t xml:space="preserve">As pointed out by </w:t>
      </w:r>
      <w:r w:rsidR="00BB6E1D" w:rsidRPr="003001A3">
        <w:rPr>
          <w:rFonts w:ascii="Times New Roman" w:hAnsi="Times New Roman" w:cs="Times New Roman"/>
          <w:sz w:val="24"/>
          <w:szCs w:val="24"/>
        </w:rPr>
        <w:t>Bennett &amp; Gilbert (2016)</w:t>
      </w:r>
      <w:r w:rsidRPr="003001A3">
        <w:rPr>
          <w:rFonts w:ascii="Times New Roman" w:hAnsi="Times New Roman" w:cs="Times New Roman"/>
          <w:sz w:val="24"/>
          <w:szCs w:val="24"/>
        </w:rPr>
        <w:t xml:space="preserve">, </w:t>
      </w:r>
      <w:r w:rsidR="00055DC0" w:rsidRPr="003001A3">
        <w:rPr>
          <w:rFonts w:ascii="Times New Roman" w:hAnsi="Times New Roman" w:cs="Times New Roman"/>
          <w:sz w:val="24"/>
          <w:szCs w:val="24"/>
        </w:rPr>
        <w:t>the pairwise β-diversity</w:t>
      </w:r>
      <w:r w:rsidR="00BB6E1D" w:rsidRPr="003001A3">
        <w:rPr>
          <w:rFonts w:ascii="Times New Roman" w:hAnsi="Times New Roman" w:cs="Times New Roman"/>
          <w:sz w:val="24"/>
          <w:szCs w:val="24"/>
        </w:rPr>
        <w:t xml:space="preserve"> </w:t>
      </w:r>
      <w:r w:rsidRPr="003001A3">
        <w:rPr>
          <w:rFonts w:ascii="Times New Roman" w:hAnsi="Times New Roman" w:cs="Times New Roman"/>
          <w:sz w:val="24"/>
          <w:szCs w:val="24"/>
        </w:rPr>
        <w:t xml:space="preserve">has the desirable </w:t>
      </w:r>
      <w:r w:rsidRPr="003001A3">
        <w:rPr>
          <w:rFonts w:ascii="Times New Roman" w:hAnsi="Times New Roman" w:cs="Times New Roman"/>
          <w:sz w:val="24"/>
          <w:szCs w:val="24"/>
        </w:rPr>
        <w:lastRenderedPageBreak/>
        <w:t>property of</w:t>
      </w:r>
      <w:r w:rsidR="00BB6E1D" w:rsidRPr="003001A3">
        <w:rPr>
          <w:rFonts w:ascii="Times New Roman" w:hAnsi="Times New Roman" w:cs="Times New Roman"/>
          <w:sz w:val="24"/>
          <w:szCs w:val="24"/>
        </w:rPr>
        <w:t xml:space="preserve"> independen</w:t>
      </w:r>
      <w:r w:rsidRPr="003001A3">
        <w:rPr>
          <w:rFonts w:ascii="Times New Roman" w:hAnsi="Times New Roman" w:cs="Times New Roman"/>
          <w:sz w:val="24"/>
          <w:szCs w:val="24"/>
        </w:rPr>
        <w:t>ce</w:t>
      </w:r>
      <w:r w:rsidR="00BB6E1D" w:rsidRPr="003001A3">
        <w:rPr>
          <w:rFonts w:ascii="Times New Roman" w:hAnsi="Times New Roman" w:cs="Times New Roman"/>
          <w:sz w:val="24"/>
          <w:szCs w:val="24"/>
        </w:rPr>
        <w:t xml:space="preserve"> of sampling effort </w:t>
      </w:r>
      <w:r w:rsidR="00AD31C2" w:rsidRPr="003001A3">
        <w:rPr>
          <w:rFonts w:ascii="Times New Roman" w:hAnsi="Times New Roman" w:cs="Times New Roman"/>
          <w:sz w:val="24"/>
          <w:szCs w:val="24"/>
        </w:rPr>
        <w:fldChar w:fldCharType="begin"/>
      </w:r>
      <w:r w:rsidR="00AD31C2" w:rsidRPr="003001A3">
        <w:rPr>
          <w:rFonts w:ascii="Times New Roman" w:hAnsi="Times New Roman" w:cs="Times New Roman"/>
          <w:sz w:val="24"/>
          <w:szCs w:val="24"/>
        </w:rPr>
        <w:instrText xml:space="preserve"> ADDIN ZOTERO_ITEM CSL_CITATION {"citationID":"Kc3jfNqO","properties":{"formattedCitation":"(Marion {\\i{}et al.} 2017)","plainCitation":"(Marion et al. 2017)","dontUpdate":true,"noteIndex":0},"citationItems":[{"id":5122,"uris":["http://zotero.org/users/673724/items/3MC3QMKR"],"uri":["http://zotero.org/users/673724/items/3MC3QMKR"],"itemData":{"id":5122,"type":"article-journal","title":"Pairwise beta diversity resolves an underappreciated source of confusion in calculating species turnover","container-title":"Ecology","page":"933-939","volume":"98","issue":"4","source":"Wiley Online Library","abstract":"Beta diversity is an important metric in ecology quantifying differentiation or disparity in composition among communities, ecosystems, or phenotypes. To compare systems with different sizes (N, number of units within a system), beta diversity is often converted to related indices such as turnover or local/regional differentiation. Here we use simulations to demonstrate that these naive measures of dissimilarity depend on sample size and design. We show that when N is the number of sampled units (e.g., quadrats) rather than the “true” number of communities in the system (if such exists), these differentiation measures are biased estimators. We propose using average pairwise dissimilarity as an intuitive solution. That is, instead of attempting to estimate an N-community measure, we advocate estimating the expected dissimilarity between any random pair of communities (or sampling units)—especially when the “true” N is unknown or undefined. Fortunately, measures of pairwise dissimilarity or overlap have been used in ecology for decades, and their properties are well known. Using the same simulations, we show that average pairwise metrics give consistent and unbiased estimates regardless of the number of survey units sampled. We advocate pairwise dissimilarity as a general standardization to ensure commensurability of different study systems.","DOI":"10.1002/ecy.1753","ISSN":"1939-9170","journalAbbreviation":"Ecology","language":"en","author":[{"family":"Marion","given":"Zachary H."},{"family":"Fordyce","given":"James A."},{"family":"Fitzpatrick","given":"Benjamin M."}],"issued":{"date-parts":[["2017",4,1]]}}}],"schema":"https://github.com/citation-style-language/schema/raw/master/csl-citation.json"} </w:instrText>
      </w:r>
      <w:r w:rsidR="00AD31C2" w:rsidRPr="003001A3">
        <w:rPr>
          <w:rFonts w:ascii="Times New Roman" w:hAnsi="Times New Roman" w:cs="Times New Roman"/>
          <w:sz w:val="24"/>
          <w:szCs w:val="24"/>
        </w:rPr>
        <w:fldChar w:fldCharType="separate"/>
      </w:r>
      <w:r w:rsidR="00AD31C2" w:rsidRPr="003001A3">
        <w:rPr>
          <w:rFonts w:ascii="Times New Roman" w:hAnsi="Times New Roman" w:cs="Times New Roman"/>
          <w:sz w:val="24"/>
          <w:szCs w:val="24"/>
        </w:rPr>
        <w:t xml:space="preserve">(Fig. S2.1; see also Marion </w:t>
      </w:r>
      <w:r w:rsidR="00AD31C2" w:rsidRPr="003001A3">
        <w:rPr>
          <w:rFonts w:ascii="Times New Roman" w:hAnsi="Times New Roman" w:cs="Times New Roman"/>
          <w:i/>
          <w:iCs/>
          <w:sz w:val="24"/>
          <w:szCs w:val="24"/>
        </w:rPr>
        <w:t>et al.</w:t>
      </w:r>
      <w:r w:rsidR="00AD31C2" w:rsidRPr="003001A3">
        <w:rPr>
          <w:rFonts w:ascii="Times New Roman" w:hAnsi="Times New Roman" w:cs="Times New Roman"/>
          <w:sz w:val="24"/>
          <w:szCs w:val="24"/>
        </w:rPr>
        <w:t xml:space="preserve"> 2017)</w:t>
      </w:r>
      <w:r w:rsidR="00AD31C2" w:rsidRPr="003001A3">
        <w:rPr>
          <w:rFonts w:ascii="Times New Roman" w:hAnsi="Times New Roman" w:cs="Times New Roman"/>
          <w:sz w:val="24"/>
          <w:szCs w:val="24"/>
        </w:rPr>
        <w:fldChar w:fldCharType="end"/>
      </w:r>
      <w:r w:rsidR="001206C7" w:rsidRPr="003001A3">
        <w:rPr>
          <w:rFonts w:ascii="Times New Roman" w:hAnsi="Times New Roman" w:cs="Times New Roman"/>
          <w:sz w:val="24"/>
          <w:szCs w:val="24"/>
        </w:rPr>
        <w:t>.</w:t>
      </w:r>
      <w:r w:rsidR="00055DC0" w:rsidRPr="003001A3">
        <w:rPr>
          <w:rFonts w:ascii="Times New Roman" w:hAnsi="Times New Roman" w:cs="Times New Roman"/>
          <w:sz w:val="24"/>
          <w:szCs w:val="24"/>
        </w:rPr>
        <w:t xml:space="preserve"> </w:t>
      </w:r>
      <w:r w:rsidRPr="003001A3">
        <w:rPr>
          <w:rFonts w:ascii="Times New Roman" w:hAnsi="Times New Roman" w:cs="Times New Roman"/>
          <w:sz w:val="24"/>
          <w:szCs w:val="24"/>
        </w:rPr>
        <w:t>The problem with</w:t>
      </w:r>
      <w:r w:rsidR="001206C7" w:rsidRPr="003001A3">
        <w:rPr>
          <w:rFonts w:ascii="Times New Roman" w:hAnsi="Times New Roman" w:cs="Times New Roman"/>
          <w:sz w:val="24"/>
          <w:szCs w:val="24"/>
        </w:rPr>
        <w:t xml:space="preserve"> the pairwise β-diversity</w:t>
      </w:r>
      <w:r w:rsidR="00055DC0" w:rsidRPr="003001A3">
        <w:rPr>
          <w:rFonts w:ascii="Times New Roman" w:hAnsi="Times New Roman" w:cs="Times New Roman"/>
          <w:sz w:val="24"/>
          <w:szCs w:val="24"/>
        </w:rPr>
        <w:t xml:space="preserve"> </w:t>
      </w:r>
      <w:r w:rsidRPr="003001A3">
        <w:rPr>
          <w:rFonts w:ascii="Times New Roman" w:hAnsi="Times New Roman" w:cs="Times New Roman"/>
          <w:sz w:val="24"/>
          <w:szCs w:val="24"/>
        </w:rPr>
        <w:t xml:space="preserve">is that it </w:t>
      </w:r>
      <w:r w:rsidR="00055DC0" w:rsidRPr="003001A3">
        <w:rPr>
          <w:rFonts w:ascii="Times New Roman" w:hAnsi="Times New Roman" w:cs="Times New Roman"/>
          <w:sz w:val="24"/>
          <w:szCs w:val="24"/>
        </w:rPr>
        <w:t xml:space="preserve">could not serve as a </w:t>
      </w:r>
      <w:r w:rsidR="0089611B" w:rsidRPr="003001A3">
        <w:rPr>
          <w:rFonts w:ascii="Times New Roman" w:hAnsi="Times New Roman" w:cs="Times New Roman"/>
          <w:sz w:val="24"/>
          <w:szCs w:val="24"/>
        </w:rPr>
        <w:t xml:space="preserve">simple </w:t>
      </w:r>
      <w:r w:rsidR="00055DC0" w:rsidRPr="003001A3">
        <w:rPr>
          <w:rFonts w:ascii="Times New Roman" w:hAnsi="Times New Roman" w:cs="Times New Roman"/>
          <w:sz w:val="24"/>
          <w:szCs w:val="24"/>
        </w:rPr>
        <w:t xml:space="preserve">substitution for the β-deviation because pairwise β, like the </w:t>
      </w:r>
      <w:r w:rsidR="00055DC0" w:rsidRPr="003001A3">
        <w:rPr>
          <w:rFonts w:ascii="Times New Roman" w:hAnsi="Times New Roman" w:cs="Times New Roman"/>
          <w:i/>
          <w:sz w:val="24"/>
          <w:szCs w:val="24"/>
        </w:rPr>
        <w:t>N</w:t>
      </w:r>
      <w:r w:rsidR="00055DC0" w:rsidRPr="003001A3">
        <w:rPr>
          <w:rFonts w:ascii="Times New Roman" w:hAnsi="Times New Roman" w:cs="Times New Roman"/>
          <w:sz w:val="24"/>
          <w:szCs w:val="24"/>
        </w:rPr>
        <w:t xml:space="preserve">-community β, does not provide the same insight into community assembly that the null model does. For </w:t>
      </w:r>
      <w:r w:rsidR="008931AD" w:rsidRPr="003001A3">
        <w:rPr>
          <w:rFonts w:ascii="Times New Roman" w:hAnsi="Times New Roman" w:cs="Times New Roman"/>
          <w:sz w:val="24"/>
          <w:szCs w:val="24"/>
        </w:rPr>
        <w:t>example</w:t>
      </w:r>
      <w:r w:rsidR="00055DC0" w:rsidRPr="003001A3">
        <w:rPr>
          <w:rFonts w:ascii="Times New Roman" w:hAnsi="Times New Roman" w:cs="Times New Roman"/>
          <w:sz w:val="24"/>
          <w:szCs w:val="24"/>
        </w:rPr>
        <w:t xml:space="preserve">, </w:t>
      </w:r>
      <w:r w:rsidR="008931AD" w:rsidRPr="003001A3">
        <w:rPr>
          <w:rFonts w:ascii="Times New Roman" w:hAnsi="Times New Roman" w:cs="Times New Roman"/>
          <w:sz w:val="24"/>
          <w:szCs w:val="24"/>
        </w:rPr>
        <w:t xml:space="preserve">by </w:t>
      </w:r>
      <w:r w:rsidR="00055DC0" w:rsidRPr="003001A3">
        <w:rPr>
          <w:rFonts w:ascii="Times New Roman" w:hAnsi="Times New Roman" w:cs="Times New Roman"/>
          <w:sz w:val="24"/>
          <w:szCs w:val="24"/>
        </w:rPr>
        <w:t xml:space="preserve">comparing pairwise β could not reveal anything about the effects of SAD and/or species spatial pattern </w:t>
      </w:r>
      <w:r w:rsidR="008931AD" w:rsidRPr="003001A3">
        <w:rPr>
          <w:rFonts w:ascii="Times New Roman" w:hAnsi="Times New Roman" w:cs="Times New Roman"/>
          <w:sz w:val="24"/>
          <w:szCs w:val="24"/>
        </w:rPr>
        <w:t>o</w:t>
      </w:r>
      <w:r w:rsidR="00055DC0" w:rsidRPr="003001A3">
        <w:rPr>
          <w:rFonts w:ascii="Times New Roman" w:hAnsi="Times New Roman" w:cs="Times New Roman"/>
          <w:sz w:val="24"/>
          <w:szCs w:val="24"/>
        </w:rPr>
        <w:t xml:space="preserve">n shaping community structure, </w:t>
      </w:r>
      <w:r w:rsidR="008931AD" w:rsidRPr="003001A3">
        <w:rPr>
          <w:rFonts w:ascii="Times New Roman" w:hAnsi="Times New Roman" w:cs="Times New Roman"/>
          <w:sz w:val="24"/>
          <w:szCs w:val="24"/>
        </w:rPr>
        <w:t xml:space="preserve">but </w:t>
      </w:r>
      <w:r w:rsidR="00055DC0" w:rsidRPr="003001A3">
        <w:rPr>
          <w:rFonts w:ascii="Times New Roman" w:hAnsi="Times New Roman" w:cs="Times New Roman"/>
          <w:sz w:val="24"/>
          <w:szCs w:val="24"/>
        </w:rPr>
        <w:t>the null model can successfully distinguish random and aggregated spatial distribution (Fig. S2.</w:t>
      </w:r>
      <w:r w:rsidR="001206C7" w:rsidRPr="003001A3">
        <w:rPr>
          <w:rFonts w:ascii="Times New Roman" w:hAnsi="Times New Roman" w:cs="Times New Roman"/>
          <w:sz w:val="24"/>
          <w:szCs w:val="24"/>
        </w:rPr>
        <w:t>2</w:t>
      </w:r>
      <w:r w:rsidR="00055DC0" w:rsidRPr="003001A3">
        <w:rPr>
          <w:rFonts w:ascii="Times New Roman" w:hAnsi="Times New Roman" w:cs="Times New Roman"/>
          <w:sz w:val="24"/>
          <w:szCs w:val="24"/>
        </w:rPr>
        <w:t>).</w:t>
      </w:r>
      <w:r w:rsidR="00D16E9E" w:rsidRPr="003001A3">
        <w:rPr>
          <w:rFonts w:ascii="Times New Roman" w:hAnsi="Times New Roman" w:cs="Times New Roman"/>
          <w:sz w:val="24"/>
          <w:szCs w:val="24"/>
        </w:rPr>
        <w:t xml:space="preserve"> </w:t>
      </w:r>
      <w:r w:rsidR="008931AD" w:rsidRPr="003001A3">
        <w:rPr>
          <w:rFonts w:ascii="Times New Roman" w:hAnsi="Times New Roman" w:cs="Times New Roman"/>
          <w:sz w:val="24"/>
          <w:szCs w:val="24"/>
        </w:rPr>
        <w:t>In this study</w:t>
      </w:r>
      <w:r w:rsidR="00D16E9E" w:rsidRPr="003001A3">
        <w:rPr>
          <w:rFonts w:ascii="Times New Roman" w:hAnsi="Times New Roman" w:cs="Times New Roman"/>
          <w:sz w:val="24"/>
          <w:szCs w:val="24"/>
        </w:rPr>
        <w:t>, we chose to use β-deviation, instead of the pairwise β-diversity, to</w:t>
      </w:r>
      <w:r w:rsidR="00797C3F" w:rsidRPr="003001A3">
        <w:rPr>
          <w:rFonts w:ascii="Times New Roman" w:hAnsi="Times New Roman" w:cs="Times New Roman"/>
          <w:sz w:val="24"/>
          <w:szCs w:val="24"/>
        </w:rPr>
        <w:t xml:space="preserve"> compare non-random β patterns across assemblages</w:t>
      </w:r>
      <w:r w:rsidR="008931AD" w:rsidRPr="003001A3">
        <w:rPr>
          <w:rFonts w:ascii="Times New Roman" w:hAnsi="Times New Roman" w:cs="Times New Roman"/>
          <w:sz w:val="24"/>
          <w:szCs w:val="24"/>
        </w:rPr>
        <w:t xml:space="preserve"> so that to make our work directly comparable to the work in recent debate </w:t>
      </w:r>
      <w:r w:rsidR="008F6BAC" w:rsidRPr="003001A3">
        <w:rPr>
          <w:rFonts w:ascii="Times New Roman" w:hAnsi="Times New Roman" w:cs="Times New Roman"/>
          <w:sz w:val="24"/>
          <w:szCs w:val="24"/>
        </w:rPr>
        <w:fldChar w:fldCharType="begin"/>
      </w:r>
      <w:r w:rsidR="008F6BAC" w:rsidRPr="003001A3">
        <w:rPr>
          <w:rFonts w:ascii="Times New Roman" w:hAnsi="Times New Roman" w:cs="Times New Roman"/>
          <w:sz w:val="24"/>
          <w:szCs w:val="24"/>
        </w:rPr>
        <w:instrText xml:space="preserve"> ADDIN ZOTERO_ITEM CSL_CITATION {"citationID":"eRFu1DNr","properties":{"formattedCitation":"(Kraft {\\i{}et al.} 2011; Qian {\\i{}et al.} 2012, 2013; Tuomisto &amp; Ruokolainen 2012; Myers {\\i{}et al.} 2013)","plainCitation":"(Kraft et al. 2011; Qian et al. 2012, 2013; Tuomisto &amp; Ruokolainen 2012; Myers et al. 2013)","noteIndex":0},"citationItems":[{"id":4259,"uris":["http://zotero.org/users/673724/items/MMG7397J"],"uri":["http://zotero.org/users/673724/items/MMG7397J"],"itemData":{"id":4259,"type":"article-journal","title":"Disentangling the drivers of β diversity along latitudinal and elevational gradients","container-title":"Science","page":"1755-1758","volume":"333","issue":"6050","source":"science.sciencemag.org","abstract":"Understanding spatial variation in biodiversity along environmental gradients is a central theme in ecology. Differences in species compositional turnover among sites (β diversity) occurring along gradients are often used to infer variation in the processes structuring communities. Here, we show that sampling alone predicts changes in β diversity caused simply by changes in the sizes of species pools. For example, forest inventories sampled along latitudinal and elevational gradients show the well-documented pattern that β diversity is higher in the tropics and at low elevations. However, after correcting for variation in pooled species richness (γ diversity), these differences in β diversity disappear. Therefore, there is no need to invoke differences in the mechanisms of community assembly in temperate versus tropical systems to explain these global-scale patterns of β diversity.\nIncreases in species turnover of woody plants at low latitudes and elevations are explained by the size of species pools alone.\nIncreases in species turnover of woody plants at low latitudes and elevations are explained by the size of species pools alone.","DOI":"10.1126/science.1208584","ISSN":"0036-8075, 1095-9203","note":"PMID: 21940897","language":"en","author":[{"family":"Kraft","given":"Nathan J. B."},{"family":"Comita","given":"Liza S."},{"family":"Chase","given":"Jonathan M."},{"family":"Sanders","given":"Nathan J."},{"family":"Swenson","given":"Nathan G."},{"family":"Crist","given":"Thomas O."},{"family":"Stegen","given":"James C."},{"family":"Vellend","given":"Mark"},{"family":"Boyle","given":"Brad"},{"family":"Anderson","given":"Marti J."},{"family":"Cornell","given":"Howard V."},{"family":"Davies","given":"Kendi F."},{"family":"Freestone","given":"Amy L."},{"family":"Inouye","given":"Brian D."},{"family":"Harrison","given":"Susan P."},{"family":"Myers","given":"Jonathan A."}],"issued":{"date-parts":[["2011",9,23]]}}},{"id":4170,"uris":["http://zotero.org/users/673724/items/UEKWI4PB"],"uri":["http://zotero.org/users/673724/items/UEKWI4PB"],"itemData":{"id":4170,"type":"article-journal","title":"Comment on “Disentangling the drivers of β diversity along latitudinal and elevational gradients”","container-title":"Science","page":"1573-1573","volume":"335","issue":"6076","source":"science.sciencemag.org","abstract":"Kraft et al. (Report, 23 September 2011, p. 1755) analyzed two data sets and concluded that “there is no need to invoke differences in the mechanisms of community assembly in temperate versus tropical systems to explain these global-scale patterns of β diversity.” We show that their conclusion is based on inappropriate data and inadequate methods of analysis.","DOI":"10.1126/science.1216450","ISSN":"0036-8075, 1095-9203","note":"PMID: 22461590","language":"en","author":[{"family":"Qian","given":"Hong"},{"family":"Wang","given":"Xianli"},{"family":"Zhang","given":"Yangjian"}],"issued":{"date-parts":[["2012",3,30]]}}},{"id":2035,"uris":["http://zotero.org/users/673724/items/6M3QPECQ"],"uri":["http://zotero.org/users/673724/items/6M3QPECQ"],"itemData":{"id":2035,"type":"article-journal","title":"Drivers of β-diversity along latitudinal gradients revisited","container-title":"Global Ecology and Biogeography","page":"659-670","volume":"22","issue":"6","source":"Wiley Online Library","abstract":"Aim\n\nEcologists have generally agreed that β-diversity is driven at least in part by ecological processes and mechanisms of community assembly and is a key determinant of global patterns of species richness. This idea has been challenged by a recent study based on an individual-based null model approach, which aims to account for the species pool. The goal of the present study is twofold: (1) to analyse data sets from different parts of the world to determine whether there are significant latitude–β-diversity gradients after accounting for the species pool, and (2) to evaluate the validity of the null model.\n\n\nLocation\n\nGlobal.\n\n\nMethods\n\nA total of 257 forest plots, each being 0.1 ha in size and having 10 0.01-ha subplots, were used. We conducted four sets of analyses. A modified version of Whittaker's β-diversity index was used to quantify β-diversity for each forest plot. A randomization procedure was used to determine expected β-diversity.\n\n\nResults\n\nThe number of individuals per species, which characterizes species abundance distribution, alone explains 56.8–84.2% of the variation in observed β-diversity. Species pool (γ-diversity) explained only an additional 2.6–15.2% of the variation in observed β-diversity. Latitude explains 18.6% of the variation in raw β deviation in Gentry's global data set, and explains 11.0–11.6% of the variation in standardized β deviation in the global and three regional analyses. Latitude explains 33.2–46.2% of the variation in the number of individuals per species.\n\n\nMain conclusions\n\nSpecies abundance distribution, rather than species pool size, plays a key role in driving latitude–β-diversity gradients for β-diversity in local forest communities. The individual-based null model is not a valid null model for investigating β-diversity gradients driven by mechanisms of local community assembly because the null model incorporates species abundance distributions, which are driven by mechanisms of local community assembly and in turn generate β-diversity gradients.","DOI":"10.1111/geb.12020","ISSN":"1466-8238","journalAbbreviation":"Global Ecology and Biogeography","language":"en","author":[{"family":"Qian","given":"Hong"},{"family":"Chen","given":"Shengbin"},{"family":"Mao","given":"Lingfeng"},{"family":"Ouyang","given":"Zhiyun"}],"issued":{"date-parts":[["2013",6,1]]}}},{"id":4174,"uris":["http://zotero.org/users/673724/items/PEKXKSKP"],"uri":["http://zotero.org/users/673724/items/PEKXKSKP"],"itemData":{"id":4174,"type":"article-journal","title":"Comment on “Disentangling the drivers of β diversity along latitudinal and elevational gradients”","container-title":"Science","page":"1573-1573","volume":"335","issue":"6076","source":"science.sciencemag.org","abstract":"Kraft et al. (Report, 23 September 2011, p. 1755) argued that the latitudinal trend in β diversity is spurious and just reflects a trend in γ diversity. Their results depend on the idiosyncrasies of their data, especially the latitudinally varying degree of undersampling and a local sampling setup that is not suitable for analyzing drivers of β diversity.","DOI":"10.1126/science.1216393","ISSN":"0036-8075, 1095-9203","note":"PMID: 22461591","language":"en","author":[{"family":"Tuomisto","given":"Hanna"},{"family":"Ruokolainen","given":"Kalle"}],"issued":{"date-parts":[["2012",3,30]]}}},{"id":4246,"uris":["http://zotero.org/users/673724/items/WF27BVSA"],"uri":["http://zotero.org/users/673724/items/WF27BVSA"],"itemData":{"id":4246,"type":"article-journal","title":"Beta-diversity in temperate and tropical forests reflects dissimilar mechanisms of community assembly","container-title":"Ecology Letters","page":"151-157","volume":"16","issue":"2","source":"Wiley Online Library","abstract":"Site-to-site variation in species composition (β-diversity) generally increases from low- to high-diversity regions. Although biogeographical differences in community assembly mechanisms may explain this pattern, random sampling effects can create this pattern through differences in regional species pools. Here, we compared assembly mechanisms between spatially extensive networks of temperate and tropical forest plots with highly divergent species pools (46 vs. 607 species). After controlling for sampling effects, β-diversity of woody plants was similar and higher than expected by chance in both forests, reflecting strong intraspecific aggregation. However, different mechanisms appeared to explain aggregation in the two forests. In the temperate forest, aggregation reflected stronger environmental correlations, suggesting an important role for species-sorting (e.g. environmental filtering) processes, whereas in the tropics, aggregation reflected stronger spatial correlations, more likely reflecting dispersal limitation. We suggest that biogeographical differences in the relative importance of different community assembly mechanisms contribute to these striking gradients in global biodiversity.","DOI":"10.1111/ele.12021","ISSN":"1461-0248","journalAbbreviation":"Ecol Lett","language":"en","author":[{"family":"Myers","given":"Jonathan A."},{"family":"Chase","given":"Jonathan M."},{"family":"Jiménez","given":"Iván"},{"family":"Jørgensen","given":"Peter M."},{"family":"Araujo-Murakami","given":"Alejandro"},{"family":"Paniagua-Zambrana","given":"Narel"},{"family":"Seidel","given":"Renate"}],"issued":{"date-parts":[["2013",2,1]]}}}],"schema":"https://github.com/citation-style-language/schema/raw/master/csl-citation.json"} </w:instrText>
      </w:r>
      <w:r w:rsidR="008F6BAC" w:rsidRPr="003001A3">
        <w:rPr>
          <w:rFonts w:ascii="Times New Roman" w:hAnsi="Times New Roman" w:cs="Times New Roman"/>
          <w:sz w:val="24"/>
          <w:szCs w:val="24"/>
        </w:rPr>
        <w:fldChar w:fldCharType="separate"/>
      </w:r>
      <w:r w:rsidR="008F6BAC" w:rsidRPr="003001A3">
        <w:rPr>
          <w:rFonts w:ascii="Times New Roman" w:hAnsi="Times New Roman" w:cs="Times New Roman"/>
          <w:sz w:val="24"/>
          <w:szCs w:val="24"/>
        </w:rPr>
        <w:t xml:space="preserve">(Kraft </w:t>
      </w:r>
      <w:r w:rsidR="008F6BAC" w:rsidRPr="003001A3">
        <w:rPr>
          <w:rFonts w:ascii="Times New Roman" w:hAnsi="Times New Roman" w:cs="Times New Roman"/>
          <w:i/>
          <w:iCs/>
          <w:sz w:val="24"/>
          <w:szCs w:val="24"/>
        </w:rPr>
        <w:t>et al.</w:t>
      </w:r>
      <w:r w:rsidR="008F6BAC" w:rsidRPr="003001A3">
        <w:rPr>
          <w:rFonts w:ascii="Times New Roman" w:hAnsi="Times New Roman" w:cs="Times New Roman"/>
          <w:sz w:val="24"/>
          <w:szCs w:val="24"/>
        </w:rPr>
        <w:t xml:space="preserve"> 2011; Qian </w:t>
      </w:r>
      <w:r w:rsidR="008F6BAC" w:rsidRPr="003001A3">
        <w:rPr>
          <w:rFonts w:ascii="Times New Roman" w:hAnsi="Times New Roman" w:cs="Times New Roman"/>
          <w:i/>
          <w:iCs/>
          <w:sz w:val="24"/>
          <w:szCs w:val="24"/>
        </w:rPr>
        <w:t>et al.</w:t>
      </w:r>
      <w:r w:rsidR="008F6BAC" w:rsidRPr="003001A3">
        <w:rPr>
          <w:rFonts w:ascii="Times New Roman" w:hAnsi="Times New Roman" w:cs="Times New Roman"/>
          <w:sz w:val="24"/>
          <w:szCs w:val="24"/>
        </w:rPr>
        <w:t xml:space="preserve"> 2012, 2013; Tuomisto &amp; Ruokolainen 2012; Myers </w:t>
      </w:r>
      <w:r w:rsidR="008F6BAC" w:rsidRPr="003001A3">
        <w:rPr>
          <w:rFonts w:ascii="Times New Roman" w:hAnsi="Times New Roman" w:cs="Times New Roman"/>
          <w:i/>
          <w:iCs/>
          <w:sz w:val="24"/>
          <w:szCs w:val="24"/>
        </w:rPr>
        <w:t>et al.</w:t>
      </w:r>
      <w:r w:rsidR="008F6BAC" w:rsidRPr="003001A3">
        <w:rPr>
          <w:rFonts w:ascii="Times New Roman" w:hAnsi="Times New Roman" w:cs="Times New Roman"/>
          <w:sz w:val="24"/>
          <w:szCs w:val="24"/>
        </w:rPr>
        <w:t xml:space="preserve"> 2013)</w:t>
      </w:r>
      <w:r w:rsidR="008F6BAC" w:rsidRPr="003001A3">
        <w:rPr>
          <w:rFonts w:ascii="Times New Roman" w:hAnsi="Times New Roman" w:cs="Times New Roman"/>
          <w:sz w:val="24"/>
          <w:szCs w:val="24"/>
        </w:rPr>
        <w:fldChar w:fldCharType="end"/>
      </w:r>
      <w:r w:rsidR="00D16E9E" w:rsidRPr="003001A3">
        <w:rPr>
          <w:rFonts w:ascii="Times New Roman" w:hAnsi="Times New Roman" w:cs="Times New Roman"/>
          <w:sz w:val="24"/>
          <w:szCs w:val="24"/>
        </w:rPr>
        <w:t xml:space="preserve">. </w:t>
      </w:r>
    </w:p>
    <w:p w14:paraId="6759ECA2" w14:textId="77777777" w:rsidR="00326259" w:rsidRPr="003001A3" w:rsidRDefault="00326259" w:rsidP="004329BE">
      <w:pPr>
        <w:jc w:val="left"/>
        <w:rPr>
          <w:rFonts w:ascii="Times New Roman" w:hAnsi="Times New Roman" w:cs="Times New Roman"/>
          <w:sz w:val="24"/>
          <w:szCs w:val="24"/>
        </w:rPr>
      </w:pPr>
    </w:p>
    <w:p w14:paraId="13367F77" w14:textId="77777777" w:rsidR="00B35765" w:rsidRPr="003001A3" w:rsidRDefault="00B35765" w:rsidP="00B35765">
      <w:pPr>
        <w:jc w:val="left"/>
        <w:rPr>
          <w:rFonts w:ascii="Times New Roman" w:hAnsi="Times New Roman" w:cs="Times New Roman"/>
          <w:b/>
          <w:sz w:val="24"/>
          <w:szCs w:val="24"/>
        </w:rPr>
      </w:pPr>
      <w:r w:rsidRPr="003001A3">
        <w:rPr>
          <w:rFonts w:ascii="Times New Roman" w:hAnsi="Times New Roman" w:cs="Times New Roman"/>
          <w:b/>
          <w:sz w:val="24"/>
          <w:szCs w:val="24"/>
        </w:rPr>
        <w:t>References</w:t>
      </w:r>
    </w:p>
    <w:p w14:paraId="1F8660F2" w14:textId="77777777" w:rsidR="008F6BAC" w:rsidRPr="003001A3" w:rsidRDefault="00B35765" w:rsidP="008F6BAC">
      <w:pPr>
        <w:pStyle w:val="Bibliography"/>
        <w:jc w:val="left"/>
        <w:rPr>
          <w:rFonts w:ascii="Times New Roman" w:hAnsi="Times New Roman" w:cs="Times New Roman"/>
          <w:sz w:val="24"/>
          <w:szCs w:val="24"/>
        </w:rPr>
      </w:pPr>
      <w:r w:rsidRPr="003001A3">
        <w:rPr>
          <w:sz w:val="24"/>
          <w:szCs w:val="24"/>
        </w:rPr>
        <w:fldChar w:fldCharType="begin"/>
      </w:r>
      <w:r w:rsidR="00CB4D1F" w:rsidRPr="003001A3">
        <w:rPr>
          <w:sz w:val="24"/>
          <w:szCs w:val="24"/>
        </w:rPr>
        <w:instrText xml:space="preserve"> ADDIN ZOTERO_BIBL {"uncited":[],"omitted":[],"custom":[]} CSL_BIBLIOGRAPHY </w:instrText>
      </w:r>
      <w:r w:rsidRPr="003001A3">
        <w:rPr>
          <w:sz w:val="24"/>
          <w:szCs w:val="24"/>
        </w:rPr>
        <w:fldChar w:fldCharType="separate"/>
      </w:r>
      <w:r w:rsidR="008F6BAC" w:rsidRPr="003001A3">
        <w:rPr>
          <w:rFonts w:ascii="Times New Roman" w:hAnsi="Times New Roman" w:cs="Times New Roman"/>
          <w:sz w:val="24"/>
          <w:szCs w:val="24"/>
        </w:rPr>
        <w:t xml:space="preserve">Bennett, J.R. &amp; Gilbert, B. (2016). Contrasting beta diversity among regions: how do classical and multivariate approaches compare? </w:t>
      </w:r>
      <w:r w:rsidR="008F6BAC" w:rsidRPr="003001A3">
        <w:rPr>
          <w:rFonts w:ascii="Times New Roman" w:hAnsi="Times New Roman" w:cs="Times New Roman"/>
          <w:i/>
          <w:iCs/>
          <w:sz w:val="24"/>
          <w:szCs w:val="24"/>
        </w:rPr>
        <w:t>Glob. Ecol. Biogeogr.</w:t>
      </w:r>
      <w:r w:rsidR="008F6BAC" w:rsidRPr="003001A3">
        <w:rPr>
          <w:rFonts w:ascii="Times New Roman" w:hAnsi="Times New Roman" w:cs="Times New Roman"/>
          <w:sz w:val="24"/>
          <w:szCs w:val="24"/>
        </w:rPr>
        <w:t>, 25, 368–377.</w:t>
      </w:r>
    </w:p>
    <w:p w14:paraId="0141ECE6"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He, F. &amp; Legendre, P. (2002). Species diversity patterns derived from species–area models. </w:t>
      </w:r>
      <w:r w:rsidRPr="003001A3">
        <w:rPr>
          <w:rFonts w:ascii="Times New Roman" w:hAnsi="Times New Roman" w:cs="Times New Roman"/>
          <w:i/>
          <w:iCs/>
          <w:sz w:val="24"/>
          <w:szCs w:val="24"/>
        </w:rPr>
        <w:t>Ecology</w:t>
      </w:r>
      <w:r w:rsidRPr="003001A3">
        <w:rPr>
          <w:rFonts w:ascii="Times New Roman" w:hAnsi="Times New Roman" w:cs="Times New Roman"/>
          <w:sz w:val="24"/>
          <w:szCs w:val="24"/>
        </w:rPr>
        <w:t>, 83, 1185–1198.</w:t>
      </w:r>
    </w:p>
    <w:p w14:paraId="5929E3E2"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Kraft, N.J.B., Comita, L.S., Chase, J.M., Sanders, N.J., Swenson, N.G., Crist, T.O., </w:t>
      </w:r>
      <w:r w:rsidRPr="003001A3">
        <w:rPr>
          <w:rFonts w:ascii="Times New Roman" w:hAnsi="Times New Roman" w:cs="Times New Roman"/>
          <w:i/>
          <w:iCs/>
          <w:sz w:val="24"/>
          <w:szCs w:val="24"/>
        </w:rPr>
        <w:t>et al.</w:t>
      </w:r>
      <w:r w:rsidRPr="003001A3">
        <w:rPr>
          <w:rFonts w:ascii="Times New Roman" w:hAnsi="Times New Roman" w:cs="Times New Roman"/>
          <w:sz w:val="24"/>
          <w:szCs w:val="24"/>
        </w:rPr>
        <w:t xml:space="preserve"> (2011). Disentangling the drivers of β diversity along latitudinal and elevational gradients. </w:t>
      </w:r>
      <w:r w:rsidRPr="003001A3">
        <w:rPr>
          <w:rFonts w:ascii="Times New Roman" w:hAnsi="Times New Roman" w:cs="Times New Roman"/>
          <w:i/>
          <w:iCs/>
          <w:sz w:val="24"/>
          <w:szCs w:val="24"/>
        </w:rPr>
        <w:t>Science</w:t>
      </w:r>
      <w:r w:rsidRPr="003001A3">
        <w:rPr>
          <w:rFonts w:ascii="Times New Roman" w:hAnsi="Times New Roman" w:cs="Times New Roman"/>
          <w:sz w:val="24"/>
          <w:szCs w:val="24"/>
        </w:rPr>
        <w:t>, 333, 1755–1758.</w:t>
      </w:r>
    </w:p>
    <w:p w14:paraId="37183503"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Marion, Z.H., Fordyce, J.A. &amp; Fitzpatrick, B.M. (2017). Pairwise beta diversity resolves an underappreciated source of confusion in calculating species turnover. </w:t>
      </w:r>
      <w:r w:rsidRPr="003001A3">
        <w:rPr>
          <w:rFonts w:ascii="Times New Roman" w:hAnsi="Times New Roman" w:cs="Times New Roman"/>
          <w:i/>
          <w:iCs/>
          <w:sz w:val="24"/>
          <w:szCs w:val="24"/>
        </w:rPr>
        <w:t>Ecology</w:t>
      </w:r>
      <w:r w:rsidRPr="003001A3">
        <w:rPr>
          <w:rFonts w:ascii="Times New Roman" w:hAnsi="Times New Roman" w:cs="Times New Roman"/>
          <w:sz w:val="24"/>
          <w:szCs w:val="24"/>
        </w:rPr>
        <w:t>, 98, 933–939.</w:t>
      </w:r>
    </w:p>
    <w:p w14:paraId="36B68636"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May, F. (2017). </w:t>
      </w:r>
      <w:r w:rsidRPr="003001A3">
        <w:rPr>
          <w:rFonts w:ascii="Times New Roman" w:hAnsi="Times New Roman" w:cs="Times New Roman"/>
          <w:i/>
          <w:iCs/>
          <w:sz w:val="24"/>
          <w:szCs w:val="24"/>
        </w:rPr>
        <w:t>mobsim: Spatial Simulation and Scale-Dependent Analysis of Biodiversity Changes</w:t>
      </w:r>
      <w:r w:rsidRPr="003001A3">
        <w:rPr>
          <w:rFonts w:ascii="Times New Roman" w:hAnsi="Times New Roman" w:cs="Times New Roman"/>
          <w:sz w:val="24"/>
          <w:szCs w:val="24"/>
        </w:rPr>
        <w:t>. R Package Version 0.1.0. Available at: https://CRAN.R-project.org/package=mobsim. Last accessed 26 January 2018.</w:t>
      </w:r>
    </w:p>
    <w:p w14:paraId="1347A275"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Morlon, H., Chuyong, G., Condit, R., Hubbell, S., Kenfack, D., Thomas, D., </w:t>
      </w:r>
      <w:r w:rsidRPr="003001A3">
        <w:rPr>
          <w:rFonts w:ascii="Times New Roman" w:hAnsi="Times New Roman" w:cs="Times New Roman"/>
          <w:i/>
          <w:iCs/>
          <w:sz w:val="24"/>
          <w:szCs w:val="24"/>
        </w:rPr>
        <w:t>et al.</w:t>
      </w:r>
      <w:r w:rsidRPr="003001A3">
        <w:rPr>
          <w:rFonts w:ascii="Times New Roman" w:hAnsi="Times New Roman" w:cs="Times New Roman"/>
          <w:sz w:val="24"/>
          <w:szCs w:val="24"/>
        </w:rPr>
        <w:t xml:space="preserve"> (2008). A general framework for the distance–decay of similarity in ecological communities. </w:t>
      </w:r>
      <w:r w:rsidRPr="003001A3">
        <w:rPr>
          <w:rFonts w:ascii="Times New Roman" w:hAnsi="Times New Roman" w:cs="Times New Roman"/>
          <w:i/>
          <w:iCs/>
          <w:sz w:val="24"/>
          <w:szCs w:val="24"/>
        </w:rPr>
        <w:t>Ecol. Lett.</w:t>
      </w:r>
      <w:r w:rsidRPr="003001A3">
        <w:rPr>
          <w:rFonts w:ascii="Times New Roman" w:hAnsi="Times New Roman" w:cs="Times New Roman"/>
          <w:sz w:val="24"/>
          <w:szCs w:val="24"/>
        </w:rPr>
        <w:t>, 11, 904–917.</w:t>
      </w:r>
    </w:p>
    <w:p w14:paraId="3E301801"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Myers, J.A., Chase, J.M., Jiménez, I., Jørgensen, P.M., Araujo-Murakami, A., Paniagua-Zambrana, N., </w:t>
      </w:r>
      <w:r w:rsidRPr="003001A3">
        <w:rPr>
          <w:rFonts w:ascii="Times New Roman" w:hAnsi="Times New Roman" w:cs="Times New Roman"/>
          <w:i/>
          <w:iCs/>
          <w:sz w:val="24"/>
          <w:szCs w:val="24"/>
        </w:rPr>
        <w:t>et al.</w:t>
      </w:r>
      <w:r w:rsidRPr="003001A3">
        <w:rPr>
          <w:rFonts w:ascii="Times New Roman" w:hAnsi="Times New Roman" w:cs="Times New Roman"/>
          <w:sz w:val="24"/>
          <w:szCs w:val="24"/>
        </w:rPr>
        <w:t xml:space="preserve"> (2013). Beta-diversity in temperate and tropical forests reflects dissimilar mechanisms of community assembly. </w:t>
      </w:r>
      <w:r w:rsidRPr="003001A3">
        <w:rPr>
          <w:rFonts w:ascii="Times New Roman" w:hAnsi="Times New Roman" w:cs="Times New Roman"/>
          <w:i/>
          <w:iCs/>
          <w:sz w:val="24"/>
          <w:szCs w:val="24"/>
        </w:rPr>
        <w:t>Ecol. Lett.</w:t>
      </w:r>
      <w:r w:rsidRPr="003001A3">
        <w:rPr>
          <w:rFonts w:ascii="Times New Roman" w:hAnsi="Times New Roman" w:cs="Times New Roman"/>
          <w:sz w:val="24"/>
          <w:szCs w:val="24"/>
        </w:rPr>
        <w:t>, 16, 151–157.</w:t>
      </w:r>
    </w:p>
    <w:p w14:paraId="5615AC5D"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Qian, H., Chen, S., Mao, L. &amp; Ouyang, Z. (2013). Drivers of β-diversity along latitudinal gradients revisited. </w:t>
      </w:r>
      <w:r w:rsidRPr="003001A3">
        <w:rPr>
          <w:rFonts w:ascii="Times New Roman" w:hAnsi="Times New Roman" w:cs="Times New Roman"/>
          <w:i/>
          <w:iCs/>
          <w:sz w:val="24"/>
          <w:szCs w:val="24"/>
        </w:rPr>
        <w:t>Glob. Ecol. Biogeogr.</w:t>
      </w:r>
      <w:r w:rsidRPr="003001A3">
        <w:rPr>
          <w:rFonts w:ascii="Times New Roman" w:hAnsi="Times New Roman" w:cs="Times New Roman"/>
          <w:sz w:val="24"/>
          <w:szCs w:val="24"/>
        </w:rPr>
        <w:t>, 22, 659–670.</w:t>
      </w:r>
    </w:p>
    <w:p w14:paraId="18824900"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Qian, H., Wang, X. &amp; Zhang, Y. (2012). Comment on “Disentangling the drivers of β diversity along latitudinal and elevational gradients.” </w:t>
      </w:r>
      <w:r w:rsidRPr="003001A3">
        <w:rPr>
          <w:rFonts w:ascii="Times New Roman" w:hAnsi="Times New Roman" w:cs="Times New Roman"/>
          <w:i/>
          <w:iCs/>
          <w:sz w:val="24"/>
          <w:szCs w:val="24"/>
        </w:rPr>
        <w:t>Science</w:t>
      </w:r>
      <w:r w:rsidRPr="003001A3">
        <w:rPr>
          <w:rFonts w:ascii="Times New Roman" w:hAnsi="Times New Roman" w:cs="Times New Roman"/>
          <w:sz w:val="24"/>
          <w:szCs w:val="24"/>
        </w:rPr>
        <w:t>, 335, 1573–1573.</w:t>
      </w:r>
    </w:p>
    <w:p w14:paraId="593736FA"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Tuomisto, H. &amp; Ruokolainen, K. (2012). Comment on “Disentangling the drivers of β diversity along latitudinal and elevational gradients.” </w:t>
      </w:r>
      <w:r w:rsidRPr="003001A3">
        <w:rPr>
          <w:rFonts w:ascii="Times New Roman" w:hAnsi="Times New Roman" w:cs="Times New Roman"/>
          <w:i/>
          <w:iCs/>
          <w:sz w:val="24"/>
          <w:szCs w:val="24"/>
        </w:rPr>
        <w:t>Science</w:t>
      </w:r>
      <w:r w:rsidRPr="003001A3">
        <w:rPr>
          <w:rFonts w:ascii="Times New Roman" w:hAnsi="Times New Roman" w:cs="Times New Roman"/>
          <w:sz w:val="24"/>
          <w:szCs w:val="24"/>
        </w:rPr>
        <w:t>, 335, 1573–1573.</w:t>
      </w:r>
    </w:p>
    <w:p w14:paraId="3644F494" w14:textId="77777777" w:rsidR="008F6BAC"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Ulrich, W., Baselga, A., Kusumoto, B., Shiono, T., Tuomisto, H. &amp; Kubota, Y. (2017). The tangled link between β- and γ-diversity: a Narcissus effect weakens statistical inferences in null model analyses of diversity patterns. </w:t>
      </w:r>
      <w:r w:rsidRPr="003001A3">
        <w:rPr>
          <w:rFonts w:ascii="Times New Roman" w:hAnsi="Times New Roman" w:cs="Times New Roman"/>
          <w:i/>
          <w:iCs/>
          <w:sz w:val="24"/>
          <w:szCs w:val="24"/>
        </w:rPr>
        <w:t>Glob. Ecol. Biogeogr.</w:t>
      </w:r>
      <w:r w:rsidRPr="003001A3">
        <w:rPr>
          <w:rFonts w:ascii="Times New Roman" w:hAnsi="Times New Roman" w:cs="Times New Roman"/>
          <w:sz w:val="24"/>
          <w:szCs w:val="24"/>
        </w:rPr>
        <w:t>, 26, 1–5.</w:t>
      </w:r>
    </w:p>
    <w:p w14:paraId="4EB30A88" w14:textId="5AAC782B" w:rsidR="00A0693F" w:rsidRPr="003001A3" w:rsidRDefault="008F6BAC" w:rsidP="008F6BAC">
      <w:pPr>
        <w:pStyle w:val="Bibliography"/>
        <w:jc w:val="left"/>
        <w:rPr>
          <w:rFonts w:ascii="Times New Roman" w:hAnsi="Times New Roman" w:cs="Times New Roman"/>
          <w:sz w:val="24"/>
          <w:szCs w:val="24"/>
        </w:rPr>
      </w:pPr>
      <w:r w:rsidRPr="003001A3">
        <w:rPr>
          <w:rFonts w:ascii="Times New Roman" w:hAnsi="Times New Roman" w:cs="Times New Roman"/>
          <w:sz w:val="24"/>
          <w:szCs w:val="24"/>
        </w:rPr>
        <w:t xml:space="preserve">Xu, W., Chen, G., Liu, C. &amp; Ma, K. (2015). Latitudinal differences in species abundance distributions, rather than spatial aggregation, explain beta-diversity along latitudinal gradients. </w:t>
      </w:r>
      <w:r w:rsidRPr="003001A3">
        <w:rPr>
          <w:rFonts w:ascii="Times New Roman" w:hAnsi="Times New Roman" w:cs="Times New Roman"/>
          <w:i/>
          <w:iCs/>
          <w:sz w:val="24"/>
          <w:szCs w:val="24"/>
        </w:rPr>
        <w:t>Glob. Ecol. Biogeogr.</w:t>
      </w:r>
      <w:r w:rsidRPr="003001A3">
        <w:rPr>
          <w:rFonts w:ascii="Times New Roman" w:hAnsi="Times New Roman" w:cs="Times New Roman"/>
          <w:sz w:val="24"/>
          <w:szCs w:val="24"/>
        </w:rPr>
        <w:t>, 24, 1170–1180.</w:t>
      </w:r>
      <w:r w:rsidR="00B35765" w:rsidRPr="003001A3">
        <w:rPr>
          <w:rFonts w:ascii="Times New Roman" w:hAnsi="Times New Roman" w:cs="Times New Roman"/>
          <w:sz w:val="24"/>
          <w:szCs w:val="24"/>
        </w:rPr>
        <w:fldChar w:fldCharType="end"/>
      </w:r>
      <w:r w:rsidR="00A0693F" w:rsidRPr="003001A3">
        <w:rPr>
          <w:rFonts w:ascii="Times New Roman" w:hAnsi="Times New Roman" w:cs="Times New Roman"/>
          <w:sz w:val="24"/>
          <w:szCs w:val="24"/>
        </w:rPr>
        <w:br w:type="page"/>
      </w:r>
    </w:p>
    <w:p w14:paraId="049BD2BC" w14:textId="600EB649" w:rsidR="0089611B" w:rsidRPr="003001A3" w:rsidRDefault="0089611B" w:rsidP="0089611B">
      <w:pPr>
        <w:jc w:val="left"/>
        <w:rPr>
          <w:rFonts w:ascii="Times New Roman" w:hAnsi="Times New Roman" w:cs="Times New Roman"/>
          <w:sz w:val="24"/>
          <w:szCs w:val="24"/>
        </w:rPr>
      </w:pPr>
      <w:r w:rsidRPr="003001A3">
        <w:rPr>
          <w:rFonts w:ascii="Times New Roman" w:hAnsi="Times New Roman" w:cs="Times New Roman"/>
          <w:sz w:val="24"/>
          <w:szCs w:val="24"/>
        </w:rPr>
        <w:lastRenderedPageBreak/>
        <w:t xml:space="preserve">Figure S2.1 Relations of β-diversity/β-deviation estimated using subsamples with that calculated using the full data for a series of simulated regional communities. Each panel shows results for a specific metric (indicated in the above of the first row) assessed at a specific sampling effort (indicated in the right of the third column). The symbol shapes represent number of species with different colors represent </w:t>
      </w:r>
      <w:r w:rsidR="000527DF" w:rsidRPr="003001A3">
        <w:rPr>
          <w:rFonts w:ascii="Times New Roman" w:hAnsi="Times New Roman" w:cs="Times New Roman"/>
          <w:sz w:val="24"/>
          <w:szCs w:val="24"/>
        </w:rPr>
        <w:t xml:space="preserve">evenness of </w:t>
      </w:r>
      <w:r w:rsidRPr="003001A3">
        <w:rPr>
          <w:rFonts w:ascii="Times New Roman" w:hAnsi="Times New Roman" w:cs="Times New Roman"/>
          <w:sz w:val="24"/>
          <w:szCs w:val="24"/>
        </w:rPr>
        <w:t xml:space="preserve">species abundance distribution (SAD). The grey-scale filling of the symbols represents a gradient of intraspecific aggregation from random (white) to highly aggregated (black). The error bars represent 2 SD estimated from repeating the random sampling procedure 100 times. The lines show the one-to-one relationship. </w:t>
      </w:r>
    </w:p>
    <w:p w14:paraId="3C4FA364" w14:textId="45ACFA94" w:rsidR="005F26EC" w:rsidRPr="003001A3" w:rsidRDefault="0089611B" w:rsidP="0089611B">
      <w:pPr>
        <w:jc w:val="left"/>
        <w:rPr>
          <w:rFonts w:ascii="Times New Roman" w:hAnsi="Times New Roman" w:cs="Times New Roman"/>
          <w:sz w:val="24"/>
          <w:szCs w:val="24"/>
        </w:rPr>
      </w:pPr>
      <w:r w:rsidRPr="003001A3">
        <w:rPr>
          <w:noProof/>
          <w:sz w:val="24"/>
          <w:szCs w:val="24"/>
          <w:lang w:eastAsia="en-US"/>
        </w:rPr>
        <w:drawing>
          <wp:inline distT="0" distB="0" distL="0" distR="0" wp14:anchorId="628A8B10" wp14:editId="7805CF6F">
            <wp:extent cx="5486400" cy="6858000"/>
            <wp:effectExtent l="0" t="0" r="0" b="0"/>
            <wp:docPr id="1" name="Picture 1" descr="C:\Users\Dingliang\AppData\Local\Microsoft\Windows\INetCache\Content.Word\smpl_BP_ord0_sub_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gliang\AppData\Local\Microsoft\Windows\INetCache\Content.Word\smpl_BP_ord0_sub_33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6858000"/>
                    </a:xfrm>
                    <a:prstGeom prst="rect">
                      <a:avLst/>
                    </a:prstGeom>
                    <a:noFill/>
                    <a:ln>
                      <a:noFill/>
                    </a:ln>
                  </pic:spPr>
                </pic:pic>
              </a:graphicData>
            </a:graphic>
          </wp:inline>
        </w:drawing>
      </w:r>
      <w:r w:rsidR="005F26EC" w:rsidRPr="003001A3">
        <w:rPr>
          <w:rFonts w:ascii="Times New Roman" w:hAnsi="Times New Roman" w:cs="Times New Roman"/>
          <w:sz w:val="24"/>
          <w:szCs w:val="24"/>
        </w:rPr>
        <w:t>Figure S2.</w:t>
      </w:r>
      <w:r w:rsidRPr="003001A3">
        <w:rPr>
          <w:rFonts w:ascii="Times New Roman" w:hAnsi="Times New Roman" w:cs="Times New Roman"/>
          <w:sz w:val="24"/>
          <w:szCs w:val="24"/>
        </w:rPr>
        <w:t>2</w:t>
      </w:r>
      <w:r w:rsidR="005F26EC" w:rsidRPr="003001A3">
        <w:rPr>
          <w:rFonts w:ascii="Times New Roman" w:hAnsi="Times New Roman" w:cs="Times New Roman"/>
          <w:sz w:val="24"/>
          <w:szCs w:val="24"/>
        </w:rPr>
        <w:t xml:space="preserve"> </w:t>
      </w:r>
      <w:r w:rsidR="00C937BF" w:rsidRPr="003001A3">
        <w:rPr>
          <w:rFonts w:ascii="Times New Roman" w:hAnsi="Times New Roman" w:cs="Times New Roman"/>
          <w:sz w:val="24"/>
          <w:szCs w:val="24"/>
        </w:rPr>
        <w:t>R</w:t>
      </w:r>
      <w:r w:rsidR="005F26EC" w:rsidRPr="003001A3">
        <w:rPr>
          <w:rFonts w:ascii="Times New Roman" w:hAnsi="Times New Roman" w:cs="Times New Roman"/>
          <w:sz w:val="24"/>
          <w:szCs w:val="24"/>
        </w:rPr>
        <w:t xml:space="preserve">elations of different </w:t>
      </w:r>
      <w:r w:rsidR="00E7615F" w:rsidRPr="003001A3">
        <w:rPr>
          <w:rFonts w:ascii="Times New Roman" w:hAnsi="Times New Roman" w:cs="Times New Roman"/>
          <w:sz w:val="24"/>
          <w:szCs w:val="24"/>
        </w:rPr>
        <w:t>β-diversity/</w:t>
      </w:r>
      <w:r w:rsidR="00C937BF" w:rsidRPr="003001A3">
        <w:rPr>
          <w:rFonts w:ascii="Times New Roman" w:hAnsi="Times New Roman" w:cs="Times New Roman"/>
          <w:sz w:val="24"/>
          <w:szCs w:val="24"/>
        </w:rPr>
        <w:t xml:space="preserve">β-deviation </w:t>
      </w:r>
      <w:r w:rsidR="005F26EC" w:rsidRPr="003001A3">
        <w:rPr>
          <w:rFonts w:ascii="Times New Roman" w:hAnsi="Times New Roman" w:cs="Times New Roman"/>
          <w:sz w:val="24"/>
          <w:szCs w:val="24"/>
        </w:rPr>
        <w:t xml:space="preserve">indices with </w:t>
      </w:r>
      <w:r w:rsidR="000527DF" w:rsidRPr="003001A3">
        <w:rPr>
          <w:rFonts w:ascii="Times New Roman" w:hAnsi="Times New Roman" w:cs="Times New Roman"/>
          <w:sz w:val="24"/>
          <w:szCs w:val="24"/>
        </w:rPr>
        <w:t xml:space="preserve">evenness of </w:t>
      </w:r>
      <w:r w:rsidR="00C937BF" w:rsidRPr="003001A3">
        <w:rPr>
          <w:rFonts w:ascii="Times New Roman" w:hAnsi="Times New Roman" w:cs="Times New Roman"/>
          <w:sz w:val="24"/>
          <w:szCs w:val="24"/>
        </w:rPr>
        <w:t>species abundance distribution (SAD) and species spatial pattern</w:t>
      </w:r>
      <w:r w:rsidR="000E1EAA" w:rsidRPr="003001A3">
        <w:rPr>
          <w:rFonts w:ascii="Times New Roman" w:hAnsi="Times New Roman" w:cs="Times New Roman"/>
          <w:sz w:val="24"/>
          <w:szCs w:val="24"/>
        </w:rPr>
        <w:t xml:space="preserve"> for six simulated scenarios (or regional communities; a–f)</w:t>
      </w:r>
      <w:r w:rsidR="00C937BF" w:rsidRPr="003001A3">
        <w:rPr>
          <w:rFonts w:ascii="Times New Roman" w:hAnsi="Times New Roman" w:cs="Times New Roman"/>
          <w:sz w:val="24"/>
          <w:szCs w:val="24"/>
        </w:rPr>
        <w:t>.</w:t>
      </w:r>
      <w:r w:rsidR="009F0959" w:rsidRPr="003001A3">
        <w:rPr>
          <w:rFonts w:ascii="Times New Roman" w:hAnsi="Times New Roman" w:cs="Times New Roman"/>
          <w:sz w:val="24"/>
          <w:szCs w:val="24"/>
        </w:rPr>
        <w:t xml:space="preserve"> The number of species (or γ-diversity) for all scenarios </w:t>
      </w:r>
      <w:r w:rsidR="000527DF" w:rsidRPr="003001A3">
        <w:rPr>
          <w:rFonts w:ascii="Times New Roman" w:hAnsi="Times New Roman" w:cs="Times New Roman"/>
          <w:sz w:val="24"/>
          <w:szCs w:val="24"/>
        </w:rPr>
        <w:t xml:space="preserve">shown </w:t>
      </w:r>
      <w:r w:rsidR="009F0959" w:rsidRPr="003001A3">
        <w:rPr>
          <w:rFonts w:ascii="Times New Roman" w:hAnsi="Times New Roman" w:cs="Times New Roman"/>
          <w:sz w:val="24"/>
          <w:szCs w:val="24"/>
        </w:rPr>
        <w:t xml:space="preserve">in this figure was 100. The aggregated species spatial pattern </w:t>
      </w:r>
      <w:r w:rsidR="00FA3678" w:rsidRPr="003001A3">
        <w:rPr>
          <w:rFonts w:ascii="Times New Roman" w:hAnsi="Times New Roman" w:cs="Times New Roman"/>
          <w:sz w:val="24"/>
          <w:szCs w:val="24"/>
        </w:rPr>
        <w:t>for</w:t>
      </w:r>
      <w:r w:rsidR="009F0959" w:rsidRPr="003001A3">
        <w:rPr>
          <w:rFonts w:ascii="Times New Roman" w:hAnsi="Times New Roman" w:cs="Times New Roman"/>
          <w:sz w:val="24"/>
          <w:szCs w:val="24"/>
        </w:rPr>
        <w:t xml:space="preserve"> this figure was simulated using the </w:t>
      </w:r>
      <w:r w:rsidR="009F0959" w:rsidRPr="003001A3">
        <w:rPr>
          <w:rFonts w:ascii="Consolas" w:hAnsi="Consolas" w:cs="Times New Roman"/>
          <w:sz w:val="24"/>
          <w:szCs w:val="24"/>
        </w:rPr>
        <w:t>sim_thomas_community</w:t>
      </w:r>
      <w:r w:rsidR="009F0959" w:rsidRPr="003001A3">
        <w:rPr>
          <w:rFonts w:ascii="Times New Roman" w:hAnsi="Times New Roman" w:cs="Times New Roman"/>
          <w:sz w:val="24"/>
          <w:szCs w:val="24"/>
        </w:rPr>
        <w:t xml:space="preserve"> function with </w:t>
      </w:r>
      <w:r w:rsidR="009F0959" w:rsidRPr="003001A3">
        <w:rPr>
          <w:rFonts w:ascii="Consolas" w:hAnsi="Consolas" w:cs="Times New Roman"/>
          <w:sz w:val="24"/>
          <w:szCs w:val="24"/>
        </w:rPr>
        <w:t>sigma</w:t>
      </w:r>
      <w:r w:rsidR="009F0959" w:rsidRPr="003001A3">
        <w:rPr>
          <w:rFonts w:ascii="Times New Roman" w:hAnsi="Times New Roman" w:cs="Times New Roman"/>
          <w:sz w:val="24"/>
          <w:szCs w:val="24"/>
        </w:rPr>
        <w:t xml:space="preserve"> = 200.</w:t>
      </w:r>
      <w:r w:rsidR="00C937BF" w:rsidRPr="003001A3">
        <w:rPr>
          <w:rFonts w:ascii="Times New Roman" w:hAnsi="Times New Roman" w:cs="Times New Roman"/>
          <w:sz w:val="24"/>
          <w:szCs w:val="24"/>
        </w:rPr>
        <w:t xml:space="preserve"> </w:t>
      </w:r>
      <w:r w:rsidR="000E1EAA" w:rsidRPr="003001A3">
        <w:rPr>
          <w:rFonts w:ascii="Times New Roman" w:hAnsi="Times New Roman" w:cs="Times New Roman"/>
          <w:sz w:val="24"/>
          <w:szCs w:val="24"/>
        </w:rPr>
        <w:t xml:space="preserve">Each boxplot is for 100 repetitions of </w:t>
      </w:r>
      <w:r w:rsidR="000527DF" w:rsidRPr="003001A3">
        <w:rPr>
          <w:rFonts w:ascii="Times New Roman" w:hAnsi="Times New Roman" w:cs="Times New Roman"/>
          <w:sz w:val="24"/>
          <w:szCs w:val="24"/>
        </w:rPr>
        <w:t xml:space="preserve">each </w:t>
      </w:r>
      <w:r w:rsidR="008D538E" w:rsidRPr="003001A3">
        <w:rPr>
          <w:rFonts w:ascii="Times New Roman" w:hAnsi="Times New Roman" w:cs="Times New Roman"/>
          <w:sz w:val="24"/>
          <w:szCs w:val="24"/>
        </w:rPr>
        <w:t>of the</w:t>
      </w:r>
      <w:r w:rsidR="000E1EAA" w:rsidRPr="003001A3">
        <w:rPr>
          <w:rFonts w:ascii="Times New Roman" w:hAnsi="Times New Roman" w:cs="Times New Roman"/>
          <w:sz w:val="24"/>
          <w:szCs w:val="24"/>
        </w:rPr>
        <w:t xml:space="preserve"> scenario</w:t>
      </w:r>
      <w:r w:rsidR="008D538E" w:rsidRPr="003001A3">
        <w:rPr>
          <w:rFonts w:ascii="Times New Roman" w:hAnsi="Times New Roman" w:cs="Times New Roman"/>
          <w:sz w:val="24"/>
          <w:szCs w:val="24"/>
        </w:rPr>
        <w:t>s</w:t>
      </w:r>
      <w:r w:rsidR="000E1EAA" w:rsidRPr="003001A3">
        <w:rPr>
          <w:rFonts w:ascii="Times New Roman" w:hAnsi="Times New Roman" w:cs="Times New Roman"/>
          <w:sz w:val="24"/>
          <w:szCs w:val="24"/>
        </w:rPr>
        <w:t xml:space="preserve">. </w:t>
      </w:r>
    </w:p>
    <w:p w14:paraId="5B100A00" w14:textId="68DBA86F" w:rsidR="00A0693F" w:rsidRPr="003001A3" w:rsidRDefault="00FC205A" w:rsidP="00DE3190">
      <w:pPr>
        <w:jc w:val="center"/>
        <w:rPr>
          <w:rFonts w:ascii="Times New Roman" w:hAnsi="Times New Roman" w:cs="Times New Roman"/>
          <w:sz w:val="24"/>
          <w:szCs w:val="24"/>
        </w:rPr>
      </w:pPr>
      <w:r w:rsidRPr="003001A3">
        <w:rPr>
          <w:noProof/>
          <w:sz w:val="24"/>
          <w:szCs w:val="24"/>
          <w:lang w:eastAsia="en-US"/>
        </w:rPr>
        <w:drawing>
          <wp:inline distT="0" distB="0" distL="0" distR="0" wp14:anchorId="76F724FC" wp14:editId="090D9361">
            <wp:extent cx="3657600" cy="5486400"/>
            <wp:effectExtent l="0" t="0" r="0" b="0"/>
            <wp:docPr id="3" name="Picture 3" descr="C:\Users\Dingliang\AppData\Local\Microsoft\Windows\INetCache\Content.Word\full_BP_or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ngliang\AppData\Local\Microsoft\Windows\INetCache\Content.Word\full_BP_ord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5486400"/>
                    </a:xfrm>
                    <a:prstGeom prst="rect">
                      <a:avLst/>
                    </a:prstGeom>
                    <a:noFill/>
                    <a:ln>
                      <a:noFill/>
                    </a:ln>
                  </pic:spPr>
                </pic:pic>
              </a:graphicData>
            </a:graphic>
          </wp:inline>
        </w:drawing>
      </w:r>
      <w:bookmarkStart w:id="0" w:name="_GoBack"/>
      <w:bookmarkEnd w:id="0"/>
    </w:p>
    <w:p w14:paraId="523292D3" w14:textId="0B0626A1" w:rsidR="000C16B6" w:rsidRPr="003001A3" w:rsidRDefault="000C16B6" w:rsidP="0089611B">
      <w:pPr>
        <w:widowControl/>
        <w:jc w:val="left"/>
        <w:rPr>
          <w:rFonts w:ascii="Times New Roman" w:hAnsi="Times New Roman" w:cs="Times New Roman"/>
          <w:sz w:val="24"/>
          <w:szCs w:val="24"/>
        </w:rPr>
      </w:pPr>
    </w:p>
    <w:sectPr w:rsidR="000C16B6" w:rsidRPr="003001A3" w:rsidSect="00461CA7">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B5B"/>
    <w:multiLevelType w:val="hybridMultilevel"/>
    <w:tmpl w:val="676C2A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3B16AA"/>
    <w:multiLevelType w:val="hybridMultilevel"/>
    <w:tmpl w:val="5DD2A2D0"/>
    <w:lvl w:ilvl="0" w:tplc="AFB2C612">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1C757211"/>
    <w:multiLevelType w:val="hybridMultilevel"/>
    <w:tmpl w:val="A4F82A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99"/>
    <w:rsid w:val="000001BC"/>
    <w:rsid w:val="00010C58"/>
    <w:rsid w:val="0003459D"/>
    <w:rsid w:val="000527DF"/>
    <w:rsid w:val="00053443"/>
    <w:rsid w:val="00055DC0"/>
    <w:rsid w:val="00060E39"/>
    <w:rsid w:val="00063EC8"/>
    <w:rsid w:val="00074CD3"/>
    <w:rsid w:val="000A55CC"/>
    <w:rsid w:val="000A6137"/>
    <w:rsid w:val="000B38ED"/>
    <w:rsid w:val="000C16B6"/>
    <w:rsid w:val="000E1EAA"/>
    <w:rsid w:val="000E2CB8"/>
    <w:rsid w:val="001206C7"/>
    <w:rsid w:val="001A2ACD"/>
    <w:rsid w:val="001E26F7"/>
    <w:rsid w:val="00231385"/>
    <w:rsid w:val="002410C0"/>
    <w:rsid w:val="002422C3"/>
    <w:rsid w:val="0028135B"/>
    <w:rsid w:val="00282D5C"/>
    <w:rsid w:val="0028348A"/>
    <w:rsid w:val="00284BC8"/>
    <w:rsid w:val="0028574C"/>
    <w:rsid w:val="00297C1A"/>
    <w:rsid w:val="002A3239"/>
    <w:rsid w:val="002E428D"/>
    <w:rsid w:val="002E78B4"/>
    <w:rsid w:val="003001A3"/>
    <w:rsid w:val="00300A9F"/>
    <w:rsid w:val="0032086B"/>
    <w:rsid w:val="00326259"/>
    <w:rsid w:val="00333AE7"/>
    <w:rsid w:val="00356232"/>
    <w:rsid w:val="003A27C0"/>
    <w:rsid w:val="003F30BA"/>
    <w:rsid w:val="0040577D"/>
    <w:rsid w:val="00421643"/>
    <w:rsid w:val="004329BE"/>
    <w:rsid w:val="00436FE5"/>
    <w:rsid w:val="00461CA7"/>
    <w:rsid w:val="00462B81"/>
    <w:rsid w:val="00467C5C"/>
    <w:rsid w:val="004717E6"/>
    <w:rsid w:val="00475606"/>
    <w:rsid w:val="004968A9"/>
    <w:rsid w:val="004A32F4"/>
    <w:rsid w:val="004E7E6E"/>
    <w:rsid w:val="004F7378"/>
    <w:rsid w:val="005109B1"/>
    <w:rsid w:val="0052618E"/>
    <w:rsid w:val="005268AF"/>
    <w:rsid w:val="00582548"/>
    <w:rsid w:val="005C5206"/>
    <w:rsid w:val="005F26EC"/>
    <w:rsid w:val="0061395C"/>
    <w:rsid w:val="00632E26"/>
    <w:rsid w:val="006420FF"/>
    <w:rsid w:val="006442AD"/>
    <w:rsid w:val="006504D3"/>
    <w:rsid w:val="00671093"/>
    <w:rsid w:val="006D13FA"/>
    <w:rsid w:val="007002AF"/>
    <w:rsid w:val="0072644E"/>
    <w:rsid w:val="00737B83"/>
    <w:rsid w:val="007449AD"/>
    <w:rsid w:val="00797C3F"/>
    <w:rsid w:val="007E58BD"/>
    <w:rsid w:val="00815EA2"/>
    <w:rsid w:val="00816B01"/>
    <w:rsid w:val="00842770"/>
    <w:rsid w:val="00846DCB"/>
    <w:rsid w:val="0089150D"/>
    <w:rsid w:val="008931AD"/>
    <w:rsid w:val="0089611B"/>
    <w:rsid w:val="008A2B12"/>
    <w:rsid w:val="008A2E21"/>
    <w:rsid w:val="008B6A24"/>
    <w:rsid w:val="008C09ED"/>
    <w:rsid w:val="008C1878"/>
    <w:rsid w:val="008D240D"/>
    <w:rsid w:val="008D538E"/>
    <w:rsid w:val="008E31BC"/>
    <w:rsid w:val="008F59AC"/>
    <w:rsid w:val="008F6BAC"/>
    <w:rsid w:val="00902F69"/>
    <w:rsid w:val="00906B4E"/>
    <w:rsid w:val="00994D59"/>
    <w:rsid w:val="009C29B3"/>
    <w:rsid w:val="009C3016"/>
    <w:rsid w:val="009F0959"/>
    <w:rsid w:val="00A0693F"/>
    <w:rsid w:val="00A21552"/>
    <w:rsid w:val="00A24064"/>
    <w:rsid w:val="00A40745"/>
    <w:rsid w:val="00A45968"/>
    <w:rsid w:val="00A56C8B"/>
    <w:rsid w:val="00A91752"/>
    <w:rsid w:val="00AA63B2"/>
    <w:rsid w:val="00AD31C2"/>
    <w:rsid w:val="00B05D09"/>
    <w:rsid w:val="00B35765"/>
    <w:rsid w:val="00B41FF4"/>
    <w:rsid w:val="00B440C5"/>
    <w:rsid w:val="00B47245"/>
    <w:rsid w:val="00B64610"/>
    <w:rsid w:val="00B86B2D"/>
    <w:rsid w:val="00B95DC1"/>
    <w:rsid w:val="00BA753D"/>
    <w:rsid w:val="00BB6E1D"/>
    <w:rsid w:val="00BE07E6"/>
    <w:rsid w:val="00C26BC6"/>
    <w:rsid w:val="00C46E3F"/>
    <w:rsid w:val="00C937BF"/>
    <w:rsid w:val="00C944E4"/>
    <w:rsid w:val="00CA3B51"/>
    <w:rsid w:val="00CB4D1F"/>
    <w:rsid w:val="00D02DB1"/>
    <w:rsid w:val="00D0799E"/>
    <w:rsid w:val="00D10366"/>
    <w:rsid w:val="00D16E9E"/>
    <w:rsid w:val="00D25999"/>
    <w:rsid w:val="00D27077"/>
    <w:rsid w:val="00D34F43"/>
    <w:rsid w:val="00D42FB0"/>
    <w:rsid w:val="00D53D9D"/>
    <w:rsid w:val="00D7214E"/>
    <w:rsid w:val="00D87FCE"/>
    <w:rsid w:val="00DA0FFD"/>
    <w:rsid w:val="00DA1336"/>
    <w:rsid w:val="00DB34D5"/>
    <w:rsid w:val="00DE3190"/>
    <w:rsid w:val="00E2571C"/>
    <w:rsid w:val="00E35C7E"/>
    <w:rsid w:val="00E43166"/>
    <w:rsid w:val="00E51DEA"/>
    <w:rsid w:val="00E7615F"/>
    <w:rsid w:val="00E81EDB"/>
    <w:rsid w:val="00E87B9D"/>
    <w:rsid w:val="00E9641E"/>
    <w:rsid w:val="00EA597B"/>
    <w:rsid w:val="00EB555A"/>
    <w:rsid w:val="00EF144C"/>
    <w:rsid w:val="00F3470C"/>
    <w:rsid w:val="00F417BA"/>
    <w:rsid w:val="00F50C9A"/>
    <w:rsid w:val="00F64DC9"/>
    <w:rsid w:val="00F72549"/>
    <w:rsid w:val="00F75B40"/>
    <w:rsid w:val="00FA3678"/>
    <w:rsid w:val="00FC205A"/>
    <w:rsid w:val="00FE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6C62"/>
  <w15:chartTrackingRefBased/>
  <w15:docId w15:val="{10580BB9-5EFD-4F76-93A6-92DEC2DA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97B"/>
    <w:rPr>
      <w:rFonts w:ascii="Times New Roman" w:hAnsi="Times New Roman" w:cs="Times New Roman"/>
      <w:sz w:val="24"/>
      <w:szCs w:val="24"/>
    </w:rPr>
  </w:style>
  <w:style w:type="table" w:styleId="TableGrid">
    <w:name w:val="Table Grid"/>
    <w:basedOn w:val="TableNormal"/>
    <w:uiPriority w:val="39"/>
    <w:rsid w:val="00EA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FF"/>
    <w:pPr>
      <w:ind w:left="720"/>
      <w:contextualSpacing/>
    </w:pPr>
  </w:style>
  <w:style w:type="paragraph" w:styleId="Bibliography">
    <w:name w:val="Bibliography"/>
    <w:basedOn w:val="Normal"/>
    <w:next w:val="Normal"/>
    <w:uiPriority w:val="37"/>
    <w:unhideWhenUsed/>
    <w:rsid w:val="00C46E3F"/>
    <w:pPr>
      <w:ind w:left="720" w:hanging="720"/>
    </w:pPr>
  </w:style>
  <w:style w:type="paragraph" w:styleId="BalloonText">
    <w:name w:val="Balloon Text"/>
    <w:basedOn w:val="Normal"/>
    <w:link w:val="BalloonTextChar"/>
    <w:uiPriority w:val="99"/>
    <w:semiHidden/>
    <w:unhideWhenUsed/>
    <w:rsid w:val="00D53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9D"/>
    <w:rPr>
      <w:rFonts w:ascii="Segoe UI" w:hAnsi="Segoe UI" w:cs="Segoe UI"/>
      <w:sz w:val="18"/>
      <w:szCs w:val="18"/>
    </w:rPr>
  </w:style>
  <w:style w:type="character" w:styleId="CommentReference">
    <w:name w:val="annotation reference"/>
    <w:basedOn w:val="DefaultParagraphFont"/>
    <w:uiPriority w:val="99"/>
    <w:semiHidden/>
    <w:unhideWhenUsed/>
    <w:rsid w:val="00CA3B51"/>
    <w:rPr>
      <w:sz w:val="16"/>
      <w:szCs w:val="16"/>
    </w:rPr>
  </w:style>
  <w:style w:type="paragraph" w:styleId="CommentText">
    <w:name w:val="annotation text"/>
    <w:basedOn w:val="Normal"/>
    <w:link w:val="CommentTextChar"/>
    <w:uiPriority w:val="99"/>
    <w:semiHidden/>
    <w:unhideWhenUsed/>
    <w:rsid w:val="00CA3B51"/>
    <w:rPr>
      <w:sz w:val="20"/>
      <w:szCs w:val="20"/>
    </w:rPr>
  </w:style>
  <w:style w:type="character" w:customStyle="1" w:styleId="CommentTextChar">
    <w:name w:val="Comment Text Char"/>
    <w:basedOn w:val="DefaultParagraphFont"/>
    <w:link w:val="CommentText"/>
    <w:uiPriority w:val="99"/>
    <w:semiHidden/>
    <w:rsid w:val="00CA3B51"/>
    <w:rPr>
      <w:sz w:val="20"/>
      <w:szCs w:val="20"/>
    </w:rPr>
  </w:style>
  <w:style w:type="paragraph" w:styleId="CommentSubject">
    <w:name w:val="annotation subject"/>
    <w:basedOn w:val="CommentText"/>
    <w:next w:val="CommentText"/>
    <w:link w:val="CommentSubjectChar"/>
    <w:uiPriority w:val="99"/>
    <w:semiHidden/>
    <w:unhideWhenUsed/>
    <w:rsid w:val="00CA3B51"/>
    <w:rPr>
      <w:b/>
      <w:bCs/>
    </w:rPr>
  </w:style>
  <w:style w:type="character" w:customStyle="1" w:styleId="CommentSubjectChar">
    <w:name w:val="Comment Subject Char"/>
    <w:basedOn w:val="CommentTextChar"/>
    <w:link w:val="CommentSubject"/>
    <w:uiPriority w:val="99"/>
    <w:semiHidden/>
    <w:rsid w:val="00CA3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Dingliang Xing</dc:creator>
  <cp:keywords/>
  <dc:description/>
  <cp:lastModifiedBy>Dingliang Xing</cp:lastModifiedBy>
  <cp:revision>13</cp:revision>
  <dcterms:created xsi:type="dcterms:W3CDTF">2018-07-06T15:17:00Z</dcterms:created>
  <dcterms:modified xsi:type="dcterms:W3CDTF">2018-07-06T17:10:00Z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id="vd3lIuKQ"/&gt;&lt;style id="http://www.zotero.org/styles/ecology-letters"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ies>
</file>