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B7" w:rsidRPr="00F90D63" w:rsidRDefault="001B64B7" w:rsidP="006E5634">
      <w:pPr>
        <w:pStyle w:val="Heading1"/>
        <w:spacing w:before="0"/>
        <w:rPr>
          <w:b w:val="0"/>
        </w:rPr>
      </w:pPr>
      <w:bookmarkStart w:id="0" w:name="_GoBack"/>
      <w:bookmarkEnd w:id="0"/>
      <w:r>
        <w:t xml:space="preserve">Table S1. </w:t>
      </w:r>
      <w:r>
        <w:rPr>
          <w:b w:val="0"/>
        </w:rPr>
        <w:t>Classification of niche breadth measures into habitat, diet and environmental tolerance categories.</w:t>
      </w:r>
    </w:p>
    <w:tbl>
      <w:tblPr>
        <w:tblStyle w:val="TableGrid"/>
        <w:tblpPr w:leftFromText="180" w:rightFromText="180" w:vertAnchor="text" w:tblpY="1"/>
        <w:tblOverlap w:val="nev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9"/>
        <w:gridCol w:w="4509"/>
        <w:gridCol w:w="4820"/>
      </w:tblGrid>
      <w:tr w:rsidR="001B64B7" w:rsidRPr="00F90D63" w:rsidTr="00ED13F2">
        <w:tc>
          <w:tcPr>
            <w:tcW w:w="1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1B64B7" w:rsidRPr="00F90D63" w:rsidRDefault="001B64B7" w:rsidP="00332456">
            <w:r w:rsidRPr="00F90D63">
              <w:t>Niche</w:t>
            </w:r>
          </w:p>
        </w:tc>
        <w:tc>
          <w:tcPr>
            <w:tcW w:w="45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1B64B7" w:rsidRPr="00F90D63" w:rsidRDefault="001B64B7" w:rsidP="00332456">
            <w:r w:rsidRPr="00F90D63">
              <w:t>Detail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1B64B7" w:rsidRPr="00F90D63" w:rsidRDefault="001B64B7" w:rsidP="00332456">
            <w:r w:rsidRPr="00F90D63">
              <w:t>Examples</w:t>
            </w:r>
          </w:p>
        </w:tc>
      </w:tr>
      <w:tr w:rsidR="001B64B7" w:rsidRPr="00F90D63" w:rsidTr="00ED13F2">
        <w:tc>
          <w:tcPr>
            <w:tcW w:w="1269" w:type="dxa"/>
            <w:tcBorders>
              <w:top w:val="single" w:sz="12" w:space="0" w:color="auto"/>
            </w:tcBorders>
          </w:tcPr>
          <w:p w:rsidR="001B64B7" w:rsidRPr="00F90D63" w:rsidRDefault="001B64B7" w:rsidP="00332456">
            <w:r w:rsidRPr="00F90D63">
              <w:t>Habitat</w:t>
            </w:r>
          </w:p>
        </w:tc>
        <w:tc>
          <w:tcPr>
            <w:tcW w:w="4509" w:type="dxa"/>
            <w:tcBorders>
              <w:top w:val="single" w:sz="12" w:space="0" w:color="auto"/>
            </w:tcBorders>
          </w:tcPr>
          <w:p w:rsidR="001B64B7" w:rsidRPr="00F90D63" w:rsidRDefault="001B64B7" w:rsidP="00332456">
            <w:r w:rsidRPr="00F90D63">
              <w:t>Number of biomes occupied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:rsidR="001B64B7" w:rsidRPr="00F90D63" w:rsidRDefault="001B64B7" w:rsidP="0049452A">
            <w:r>
              <w:rPr>
                <w:noProof/>
              </w:rPr>
              <w:t>(Fernandez &amp; Vrba 2005)</w:t>
            </w:r>
          </w:p>
        </w:tc>
      </w:tr>
      <w:tr w:rsidR="001B64B7" w:rsidRPr="00F90D63" w:rsidTr="00ED13F2">
        <w:tc>
          <w:tcPr>
            <w:tcW w:w="1269" w:type="dxa"/>
          </w:tcPr>
          <w:p w:rsidR="001B64B7" w:rsidRPr="00F90D63" w:rsidRDefault="001B64B7" w:rsidP="00332456"/>
        </w:tc>
        <w:tc>
          <w:tcPr>
            <w:tcW w:w="4509" w:type="dxa"/>
          </w:tcPr>
          <w:p w:rsidR="001B64B7" w:rsidRPr="00F90D63" w:rsidRDefault="001B64B7" w:rsidP="00332456">
            <w:r w:rsidRPr="00F90D63">
              <w:t>Categorical specialist/generalist</w:t>
            </w:r>
          </w:p>
        </w:tc>
        <w:tc>
          <w:tcPr>
            <w:tcW w:w="4820" w:type="dxa"/>
          </w:tcPr>
          <w:p w:rsidR="001B64B7" w:rsidRPr="00F90D63" w:rsidRDefault="001B64B7" w:rsidP="0049452A">
            <w:pPr>
              <w:tabs>
                <w:tab w:val="left" w:pos="924"/>
              </w:tabs>
              <w:jc w:val="both"/>
            </w:pPr>
            <w:r>
              <w:rPr>
                <w:noProof/>
              </w:rPr>
              <w:t>(Kolb</w:t>
            </w:r>
            <w:r w:rsidRPr="0049452A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2006)</w:t>
            </w:r>
          </w:p>
        </w:tc>
      </w:tr>
      <w:tr w:rsidR="001B64B7" w:rsidRPr="00F90D63" w:rsidTr="00ED13F2">
        <w:tc>
          <w:tcPr>
            <w:tcW w:w="1269" w:type="dxa"/>
          </w:tcPr>
          <w:p w:rsidR="001B64B7" w:rsidRPr="00F90D63" w:rsidRDefault="001B64B7" w:rsidP="00332456"/>
        </w:tc>
        <w:tc>
          <w:tcPr>
            <w:tcW w:w="4509" w:type="dxa"/>
          </w:tcPr>
          <w:p w:rsidR="001B64B7" w:rsidRPr="00F90D63" w:rsidRDefault="001B64B7" w:rsidP="00332456">
            <w:r w:rsidRPr="00F90D63">
              <w:t>Co-occurrence</w:t>
            </w:r>
          </w:p>
        </w:tc>
        <w:tc>
          <w:tcPr>
            <w:tcW w:w="4820" w:type="dxa"/>
          </w:tcPr>
          <w:p w:rsidR="001B64B7" w:rsidRPr="00F90D63" w:rsidRDefault="001B64B7" w:rsidP="0049452A">
            <w:r>
              <w:rPr>
                <w:noProof/>
              </w:rPr>
              <w:t>(Boulangeat</w:t>
            </w:r>
            <w:r w:rsidRPr="0049452A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2012)</w:t>
            </w:r>
          </w:p>
        </w:tc>
      </w:tr>
      <w:tr w:rsidR="001B64B7" w:rsidRPr="00F90D63" w:rsidTr="00ED13F2">
        <w:tc>
          <w:tcPr>
            <w:tcW w:w="1269" w:type="dxa"/>
          </w:tcPr>
          <w:p w:rsidR="001B64B7" w:rsidRPr="00F90D63" w:rsidRDefault="001B64B7" w:rsidP="00332456"/>
        </w:tc>
        <w:tc>
          <w:tcPr>
            <w:tcW w:w="4509" w:type="dxa"/>
          </w:tcPr>
          <w:p w:rsidR="001B64B7" w:rsidRPr="00F90D63" w:rsidRDefault="001B64B7" w:rsidP="00332456">
            <w:r w:rsidRPr="00F90D63">
              <w:t>Environmental characteristics of occupied habitats</w:t>
            </w:r>
          </w:p>
        </w:tc>
        <w:tc>
          <w:tcPr>
            <w:tcW w:w="4820" w:type="dxa"/>
          </w:tcPr>
          <w:p w:rsidR="001B64B7" w:rsidRPr="00F90D63" w:rsidRDefault="001B64B7" w:rsidP="0049452A">
            <w:r>
              <w:rPr>
                <w:noProof/>
              </w:rPr>
              <w:t>(Lappalainen &amp; Soininen 2006; Köckemann</w:t>
            </w:r>
            <w:r w:rsidRPr="0049452A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2009; Siquiera</w:t>
            </w:r>
            <w:r w:rsidRPr="0049452A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2009)</w:t>
            </w:r>
          </w:p>
        </w:tc>
      </w:tr>
      <w:tr w:rsidR="001B64B7" w:rsidRPr="00F90D63" w:rsidTr="00ED13F2">
        <w:tc>
          <w:tcPr>
            <w:tcW w:w="1269" w:type="dxa"/>
          </w:tcPr>
          <w:p w:rsidR="001B64B7" w:rsidRPr="00F90D63" w:rsidRDefault="001B64B7" w:rsidP="00332456"/>
        </w:tc>
        <w:tc>
          <w:tcPr>
            <w:tcW w:w="4509" w:type="dxa"/>
          </w:tcPr>
          <w:p w:rsidR="001B64B7" w:rsidRPr="00F90D63" w:rsidRDefault="001B64B7" w:rsidP="00332456">
            <w:r w:rsidRPr="00F90D63">
              <w:t>Number of depth zones occupied</w:t>
            </w:r>
          </w:p>
        </w:tc>
        <w:tc>
          <w:tcPr>
            <w:tcW w:w="4820" w:type="dxa"/>
          </w:tcPr>
          <w:p w:rsidR="001B64B7" w:rsidRPr="00F90D63" w:rsidRDefault="001B64B7" w:rsidP="0049452A">
            <w:r>
              <w:rPr>
                <w:noProof/>
              </w:rPr>
              <w:t>(Harley</w:t>
            </w:r>
            <w:r w:rsidRPr="0049452A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2003)</w:t>
            </w:r>
          </w:p>
        </w:tc>
      </w:tr>
      <w:tr w:rsidR="001B64B7" w:rsidRPr="00F90D63" w:rsidTr="00ED13F2">
        <w:tc>
          <w:tcPr>
            <w:tcW w:w="1269" w:type="dxa"/>
          </w:tcPr>
          <w:p w:rsidR="001B64B7" w:rsidRPr="00F90D63" w:rsidRDefault="001B64B7" w:rsidP="00332456"/>
        </w:tc>
        <w:tc>
          <w:tcPr>
            <w:tcW w:w="4509" w:type="dxa"/>
          </w:tcPr>
          <w:p w:rsidR="001B64B7" w:rsidRPr="00F90D63" w:rsidRDefault="001B64B7" w:rsidP="00332456">
            <w:r w:rsidRPr="00F90D63">
              <w:t>Number of different habitat types occupied</w:t>
            </w:r>
          </w:p>
        </w:tc>
        <w:tc>
          <w:tcPr>
            <w:tcW w:w="4820" w:type="dxa"/>
          </w:tcPr>
          <w:p w:rsidR="001B64B7" w:rsidRPr="00F90D63" w:rsidRDefault="001B64B7" w:rsidP="0049452A">
            <w:r>
              <w:rPr>
                <w:noProof/>
              </w:rPr>
              <w:t>(Harcourt</w:t>
            </w:r>
            <w:r w:rsidRPr="0049452A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2002)</w:t>
            </w:r>
          </w:p>
        </w:tc>
      </w:tr>
      <w:tr w:rsidR="001B64B7" w:rsidRPr="00F90D63" w:rsidTr="00ED13F2">
        <w:tc>
          <w:tcPr>
            <w:tcW w:w="1269" w:type="dxa"/>
          </w:tcPr>
          <w:p w:rsidR="001B64B7" w:rsidRPr="00F90D63" w:rsidRDefault="001B64B7" w:rsidP="00332456"/>
        </w:tc>
        <w:tc>
          <w:tcPr>
            <w:tcW w:w="4509" w:type="dxa"/>
          </w:tcPr>
          <w:p w:rsidR="001B64B7" w:rsidRPr="00F90D63" w:rsidRDefault="001B64B7" w:rsidP="00332456">
            <w:r w:rsidRPr="00F90D63">
              <w:t>Number of habitat categories occupied</w:t>
            </w:r>
          </w:p>
        </w:tc>
        <w:tc>
          <w:tcPr>
            <w:tcW w:w="4820" w:type="dxa"/>
          </w:tcPr>
          <w:p w:rsidR="001B64B7" w:rsidRPr="00F90D63" w:rsidRDefault="001B64B7" w:rsidP="0049452A">
            <w:r>
              <w:rPr>
                <w:noProof/>
              </w:rPr>
              <w:t>(Carrascal</w:t>
            </w:r>
            <w:r w:rsidRPr="0049452A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2008)</w:t>
            </w:r>
          </w:p>
        </w:tc>
      </w:tr>
      <w:tr w:rsidR="001B64B7" w:rsidRPr="00F90D63" w:rsidTr="00ED13F2">
        <w:tc>
          <w:tcPr>
            <w:tcW w:w="1269" w:type="dxa"/>
          </w:tcPr>
          <w:p w:rsidR="001B64B7" w:rsidRPr="00F90D63" w:rsidRDefault="001B64B7" w:rsidP="00332456"/>
        </w:tc>
        <w:tc>
          <w:tcPr>
            <w:tcW w:w="4509" w:type="dxa"/>
          </w:tcPr>
          <w:p w:rsidR="001B64B7" w:rsidRPr="00F90D63" w:rsidRDefault="001B64B7" w:rsidP="00332456">
            <w:r w:rsidRPr="00F90D63">
              <w:t>Number of host species used</w:t>
            </w:r>
          </w:p>
        </w:tc>
        <w:tc>
          <w:tcPr>
            <w:tcW w:w="4820" w:type="dxa"/>
          </w:tcPr>
          <w:p w:rsidR="001B64B7" w:rsidRPr="00F90D63" w:rsidRDefault="001B64B7" w:rsidP="0049452A">
            <w:r>
              <w:rPr>
                <w:noProof/>
              </w:rPr>
              <w:t>(Krasnov</w:t>
            </w:r>
            <w:r w:rsidRPr="0049452A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2008)</w:t>
            </w:r>
          </w:p>
        </w:tc>
      </w:tr>
      <w:tr w:rsidR="001B64B7" w:rsidRPr="00F90D63" w:rsidTr="00ED13F2">
        <w:tc>
          <w:tcPr>
            <w:tcW w:w="1269" w:type="dxa"/>
          </w:tcPr>
          <w:p w:rsidR="001B64B7" w:rsidRPr="00F90D63" w:rsidRDefault="001B64B7" w:rsidP="00332456"/>
        </w:tc>
        <w:tc>
          <w:tcPr>
            <w:tcW w:w="4509" w:type="dxa"/>
          </w:tcPr>
          <w:p w:rsidR="001B64B7" w:rsidRPr="00F90D63" w:rsidRDefault="001B64B7" w:rsidP="00332456">
            <w:r w:rsidRPr="00F90D63">
              <w:t>Number of reef zones occupied</w:t>
            </w:r>
          </w:p>
        </w:tc>
        <w:tc>
          <w:tcPr>
            <w:tcW w:w="4820" w:type="dxa"/>
          </w:tcPr>
          <w:p w:rsidR="001B64B7" w:rsidRPr="00F90D63" w:rsidRDefault="001B64B7" w:rsidP="0049452A">
            <w:r>
              <w:rPr>
                <w:noProof/>
              </w:rPr>
              <w:t>(Berkström</w:t>
            </w:r>
            <w:r w:rsidRPr="0049452A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2012)</w:t>
            </w:r>
          </w:p>
        </w:tc>
      </w:tr>
      <w:tr w:rsidR="001B64B7" w:rsidRPr="00F90D63" w:rsidTr="00ED13F2">
        <w:tc>
          <w:tcPr>
            <w:tcW w:w="1269" w:type="dxa"/>
          </w:tcPr>
          <w:p w:rsidR="001B64B7" w:rsidRPr="00F90D63" w:rsidRDefault="001B64B7" w:rsidP="00332456"/>
        </w:tc>
        <w:tc>
          <w:tcPr>
            <w:tcW w:w="4509" w:type="dxa"/>
          </w:tcPr>
          <w:p w:rsidR="001B64B7" w:rsidRPr="00F90D63" w:rsidRDefault="001B64B7" w:rsidP="00332456">
            <w:r w:rsidRPr="00F90D63">
              <w:t>Number of substrates occupied</w:t>
            </w:r>
          </w:p>
        </w:tc>
        <w:tc>
          <w:tcPr>
            <w:tcW w:w="4820" w:type="dxa"/>
          </w:tcPr>
          <w:p w:rsidR="001B64B7" w:rsidRPr="00F90D63" w:rsidRDefault="001B64B7" w:rsidP="0049452A">
            <w:r>
              <w:rPr>
                <w:noProof/>
              </w:rPr>
              <w:t>(Callaghan &amp; Ashton 2008)</w:t>
            </w:r>
          </w:p>
        </w:tc>
      </w:tr>
      <w:tr w:rsidR="001B64B7" w:rsidRPr="00F90D63" w:rsidTr="00ED13F2">
        <w:tc>
          <w:tcPr>
            <w:tcW w:w="1269" w:type="dxa"/>
          </w:tcPr>
          <w:p w:rsidR="001B64B7" w:rsidRPr="00F90D63" w:rsidRDefault="001B64B7" w:rsidP="00332456"/>
        </w:tc>
        <w:tc>
          <w:tcPr>
            <w:tcW w:w="4509" w:type="dxa"/>
          </w:tcPr>
          <w:p w:rsidR="001B64B7" w:rsidRPr="00F90D63" w:rsidRDefault="001B64B7" w:rsidP="00332456">
            <w:r w:rsidRPr="00F90D63">
              <w:t>Proportion of breeding habitats utilised</w:t>
            </w:r>
          </w:p>
        </w:tc>
        <w:tc>
          <w:tcPr>
            <w:tcW w:w="4820" w:type="dxa"/>
          </w:tcPr>
          <w:p w:rsidR="001B64B7" w:rsidRPr="00F90D63" w:rsidRDefault="001B64B7" w:rsidP="0049452A">
            <w:r>
              <w:rPr>
                <w:noProof/>
              </w:rPr>
              <w:t>(Brändle</w:t>
            </w:r>
            <w:r w:rsidRPr="0049452A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2002b)</w:t>
            </w:r>
          </w:p>
        </w:tc>
      </w:tr>
      <w:tr w:rsidR="001B64B7" w:rsidRPr="00F90D63" w:rsidTr="00ED13F2">
        <w:tc>
          <w:tcPr>
            <w:tcW w:w="1269" w:type="dxa"/>
          </w:tcPr>
          <w:p w:rsidR="001B64B7" w:rsidRPr="00F90D63" w:rsidRDefault="001B64B7" w:rsidP="00332456"/>
        </w:tc>
        <w:tc>
          <w:tcPr>
            <w:tcW w:w="4509" w:type="dxa"/>
          </w:tcPr>
          <w:p w:rsidR="001B64B7" w:rsidRPr="00F90D63" w:rsidRDefault="001B64B7" w:rsidP="00332456">
            <w:r w:rsidRPr="00F90D63">
              <w:t>Proportion of different habitats utilised</w:t>
            </w:r>
          </w:p>
        </w:tc>
        <w:tc>
          <w:tcPr>
            <w:tcW w:w="4820" w:type="dxa"/>
          </w:tcPr>
          <w:p w:rsidR="001B64B7" w:rsidRPr="00F90D63" w:rsidRDefault="001B64B7" w:rsidP="0049452A">
            <w:r>
              <w:rPr>
                <w:noProof/>
              </w:rPr>
              <w:t>(Cowley</w:t>
            </w:r>
            <w:r w:rsidRPr="0049452A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2001)</w:t>
            </w:r>
          </w:p>
        </w:tc>
      </w:tr>
      <w:tr w:rsidR="001B64B7" w:rsidRPr="00F90D63" w:rsidTr="00ED13F2">
        <w:tc>
          <w:tcPr>
            <w:tcW w:w="1269" w:type="dxa"/>
          </w:tcPr>
          <w:p w:rsidR="001B64B7" w:rsidRPr="00F90D63" w:rsidRDefault="001B64B7" w:rsidP="00332456"/>
        </w:tc>
        <w:tc>
          <w:tcPr>
            <w:tcW w:w="4509" w:type="dxa"/>
          </w:tcPr>
          <w:p w:rsidR="001B64B7" w:rsidRPr="00F90D63" w:rsidRDefault="001B64B7" w:rsidP="00332456">
            <w:r w:rsidRPr="00F90D63">
              <w:t>Range of grain sizes in occupied habitats</w:t>
            </w:r>
          </w:p>
        </w:tc>
        <w:tc>
          <w:tcPr>
            <w:tcW w:w="4820" w:type="dxa"/>
          </w:tcPr>
          <w:p w:rsidR="001B64B7" w:rsidRPr="00F90D63" w:rsidRDefault="001B64B7" w:rsidP="0049452A">
            <w:r>
              <w:rPr>
                <w:noProof/>
              </w:rPr>
              <w:t>(Frost</w:t>
            </w:r>
            <w:r w:rsidRPr="0049452A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2004)</w:t>
            </w:r>
          </w:p>
        </w:tc>
      </w:tr>
      <w:tr w:rsidR="001B64B7" w:rsidRPr="00F90D63" w:rsidTr="00ED13F2">
        <w:tc>
          <w:tcPr>
            <w:tcW w:w="1269" w:type="dxa"/>
          </w:tcPr>
          <w:p w:rsidR="001B64B7" w:rsidRPr="00F90D63" w:rsidRDefault="001B64B7" w:rsidP="00332456"/>
        </w:tc>
        <w:tc>
          <w:tcPr>
            <w:tcW w:w="4509" w:type="dxa"/>
          </w:tcPr>
          <w:p w:rsidR="001B64B7" w:rsidRPr="00F90D63" w:rsidRDefault="001B64B7" w:rsidP="00332456">
            <w:r w:rsidRPr="00F90D63">
              <w:t>Soil characteristics of occupied habitats</w:t>
            </w:r>
          </w:p>
        </w:tc>
        <w:tc>
          <w:tcPr>
            <w:tcW w:w="4820" w:type="dxa"/>
          </w:tcPr>
          <w:p w:rsidR="001B64B7" w:rsidRPr="00F90D63" w:rsidRDefault="001B64B7" w:rsidP="0049452A">
            <w:r>
              <w:rPr>
                <w:noProof/>
              </w:rPr>
              <w:t>(Burgman 1989; Baltzer</w:t>
            </w:r>
            <w:r w:rsidRPr="0049452A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2007)</w:t>
            </w:r>
          </w:p>
        </w:tc>
      </w:tr>
      <w:tr w:rsidR="001B64B7" w:rsidRPr="00F90D63" w:rsidTr="00ED13F2">
        <w:tc>
          <w:tcPr>
            <w:tcW w:w="1269" w:type="dxa"/>
          </w:tcPr>
          <w:p w:rsidR="001B64B7" w:rsidRPr="00F90D63" w:rsidRDefault="001B64B7" w:rsidP="00332456"/>
        </w:tc>
        <w:tc>
          <w:tcPr>
            <w:tcW w:w="4509" w:type="dxa"/>
          </w:tcPr>
          <w:p w:rsidR="001B64B7" w:rsidRPr="00F90D63" w:rsidRDefault="001B64B7" w:rsidP="00332456">
            <w:r w:rsidRPr="00F90D63">
              <w:t>Vegetation characteristics of occupied habitats</w:t>
            </w:r>
          </w:p>
        </w:tc>
        <w:tc>
          <w:tcPr>
            <w:tcW w:w="4820" w:type="dxa"/>
          </w:tcPr>
          <w:p w:rsidR="001B64B7" w:rsidRPr="00F90D63" w:rsidRDefault="001B64B7" w:rsidP="0049452A">
            <w:r>
              <w:rPr>
                <w:noProof/>
              </w:rPr>
              <w:t>(Reif</w:t>
            </w:r>
            <w:r w:rsidRPr="0049452A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2006)</w:t>
            </w:r>
          </w:p>
        </w:tc>
      </w:tr>
      <w:tr w:rsidR="001B64B7" w:rsidRPr="00F90D63" w:rsidTr="00ED13F2">
        <w:tc>
          <w:tcPr>
            <w:tcW w:w="1269" w:type="dxa"/>
          </w:tcPr>
          <w:p w:rsidR="001B64B7" w:rsidRPr="00F90D63" w:rsidRDefault="001B64B7" w:rsidP="00332456"/>
        </w:tc>
        <w:tc>
          <w:tcPr>
            <w:tcW w:w="4509" w:type="dxa"/>
          </w:tcPr>
          <w:p w:rsidR="001B64B7" w:rsidRPr="00F90D63" w:rsidRDefault="001B64B7" w:rsidP="00332456"/>
        </w:tc>
        <w:tc>
          <w:tcPr>
            <w:tcW w:w="4820" w:type="dxa"/>
          </w:tcPr>
          <w:p w:rsidR="001B64B7" w:rsidRPr="00F90D63" w:rsidRDefault="001B64B7" w:rsidP="00332456"/>
        </w:tc>
      </w:tr>
      <w:tr w:rsidR="001B64B7" w:rsidRPr="00F90D63" w:rsidTr="00ED13F2">
        <w:tc>
          <w:tcPr>
            <w:tcW w:w="1269" w:type="dxa"/>
          </w:tcPr>
          <w:p w:rsidR="001B64B7" w:rsidRPr="00F90D63" w:rsidRDefault="001B64B7" w:rsidP="00332456">
            <w:r w:rsidRPr="00F90D63">
              <w:t>Diet</w:t>
            </w:r>
          </w:p>
        </w:tc>
        <w:tc>
          <w:tcPr>
            <w:tcW w:w="4509" w:type="dxa"/>
          </w:tcPr>
          <w:p w:rsidR="001B64B7" w:rsidRPr="00F90D63" w:rsidRDefault="001B64B7" w:rsidP="00332456">
            <w:r w:rsidRPr="00F90D63">
              <w:t>Categorical specialist/generalist</w:t>
            </w:r>
          </w:p>
        </w:tc>
        <w:tc>
          <w:tcPr>
            <w:tcW w:w="4820" w:type="dxa"/>
          </w:tcPr>
          <w:p w:rsidR="001B64B7" w:rsidRPr="00F90D63" w:rsidRDefault="001B64B7" w:rsidP="0049452A">
            <w:r>
              <w:rPr>
                <w:noProof/>
              </w:rPr>
              <w:t>(Rickart</w:t>
            </w:r>
            <w:r w:rsidRPr="0049452A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2011)</w:t>
            </w:r>
          </w:p>
        </w:tc>
      </w:tr>
      <w:tr w:rsidR="001B64B7" w:rsidRPr="00F90D63" w:rsidTr="00ED13F2">
        <w:tc>
          <w:tcPr>
            <w:tcW w:w="1269" w:type="dxa"/>
          </w:tcPr>
          <w:p w:rsidR="001B64B7" w:rsidRPr="00F90D63" w:rsidRDefault="001B64B7" w:rsidP="00332456"/>
        </w:tc>
        <w:tc>
          <w:tcPr>
            <w:tcW w:w="4509" w:type="dxa"/>
          </w:tcPr>
          <w:p w:rsidR="001B64B7" w:rsidRPr="00F90D63" w:rsidRDefault="001B64B7" w:rsidP="00332456">
            <w:r w:rsidRPr="00F90D63">
              <w:t>Diversity of flowers used</w:t>
            </w:r>
          </w:p>
        </w:tc>
        <w:tc>
          <w:tcPr>
            <w:tcW w:w="4820" w:type="dxa"/>
          </w:tcPr>
          <w:p w:rsidR="001B64B7" w:rsidRPr="00F90D63" w:rsidRDefault="001B64B7" w:rsidP="0049452A">
            <w:r>
              <w:rPr>
                <w:noProof/>
              </w:rPr>
              <w:t>(Goulson &amp; Darvill 2004)</w:t>
            </w:r>
          </w:p>
        </w:tc>
      </w:tr>
      <w:tr w:rsidR="001B64B7" w:rsidRPr="00F90D63" w:rsidTr="00ED13F2">
        <w:tc>
          <w:tcPr>
            <w:tcW w:w="1269" w:type="dxa"/>
          </w:tcPr>
          <w:p w:rsidR="001B64B7" w:rsidRPr="00F90D63" w:rsidRDefault="001B64B7" w:rsidP="00332456"/>
        </w:tc>
        <w:tc>
          <w:tcPr>
            <w:tcW w:w="4509" w:type="dxa"/>
          </w:tcPr>
          <w:p w:rsidR="001B64B7" w:rsidRPr="00F90D63" w:rsidRDefault="001B64B7" w:rsidP="00332456">
            <w:r w:rsidRPr="00F90D63">
              <w:t>Number of different food types used</w:t>
            </w:r>
          </w:p>
        </w:tc>
        <w:tc>
          <w:tcPr>
            <w:tcW w:w="4820" w:type="dxa"/>
          </w:tcPr>
          <w:p w:rsidR="001B64B7" w:rsidRPr="00F90D63" w:rsidRDefault="001B64B7" w:rsidP="0049452A">
            <w:r>
              <w:rPr>
                <w:noProof/>
              </w:rPr>
              <w:t>(Eeley &amp; Foley 1999; Brändle</w:t>
            </w:r>
            <w:r w:rsidRPr="0049452A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2002b; Harcourt 2006)</w:t>
            </w:r>
          </w:p>
        </w:tc>
      </w:tr>
      <w:tr w:rsidR="001B64B7" w:rsidRPr="00F90D63" w:rsidTr="00ED13F2">
        <w:tc>
          <w:tcPr>
            <w:tcW w:w="1269" w:type="dxa"/>
          </w:tcPr>
          <w:p w:rsidR="001B64B7" w:rsidRPr="00F90D63" w:rsidRDefault="001B64B7" w:rsidP="00332456"/>
        </w:tc>
        <w:tc>
          <w:tcPr>
            <w:tcW w:w="4509" w:type="dxa"/>
          </w:tcPr>
          <w:p w:rsidR="001B64B7" w:rsidRPr="00F90D63" w:rsidRDefault="001B64B7" w:rsidP="00332456">
            <w:r w:rsidRPr="00F90D63">
              <w:t>Number of host plant families used</w:t>
            </w:r>
          </w:p>
        </w:tc>
        <w:tc>
          <w:tcPr>
            <w:tcW w:w="4820" w:type="dxa"/>
          </w:tcPr>
          <w:p w:rsidR="001B64B7" w:rsidRPr="00F90D63" w:rsidRDefault="001B64B7" w:rsidP="0049452A">
            <w:r>
              <w:rPr>
                <w:noProof/>
              </w:rPr>
              <w:t>(Garcia-Barros &amp; Benito 2010)</w:t>
            </w:r>
          </w:p>
        </w:tc>
      </w:tr>
      <w:tr w:rsidR="001B64B7" w:rsidRPr="00F90D63" w:rsidTr="00ED13F2">
        <w:tc>
          <w:tcPr>
            <w:tcW w:w="1269" w:type="dxa"/>
          </w:tcPr>
          <w:p w:rsidR="001B64B7" w:rsidRPr="00F90D63" w:rsidRDefault="001B64B7" w:rsidP="00332456"/>
        </w:tc>
        <w:tc>
          <w:tcPr>
            <w:tcW w:w="4509" w:type="dxa"/>
          </w:tcPr>
          <w:p w:rsidR="001B64B7" w:rsidRPr="00F90D63" w:rsidRDefault="001B64B7" w:rsidP="00332456">
            <w:r w:rsidRPr="00F90D63">
              <w:t>Number of host plant genera used</w:t>
            </w:r>
          </w:p>
        </w:tc>
        <w:tc>
          <w:tcPr>
            <w:tcW w:w="4820" w:type="dxa"/>
          </w:tcPr>
          <w:p w:rsidR="001B64B7" w:rsidRPr="00F90D63" w:rsidRDefault="001B64B7" w:rsidP="0049452A">
            <w:r>
              <w:rPr>
                <w:noProof/>
              </w:rPr>
              <w:t>(Forister</w:t>
            </w:r>
            <w:r w:rsidRPr="0049452A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2011; Jahner</w:t>
            </w:r>
            <w:r w:rsidRPr="0049452A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2011)</w:t>
            </w:r>
          </w:p>
        </w:tc>
      </w:tr>
      <w:tr w:rsidR="001B64B7" w:rsidRPr="00F90D63" w:rsidTr="00ED13F2">
        <w:tc>
          <w:tcPr>
            <w:tcW w:w="1269" w:type="dxa"/>
          </w:tcPr>
          <w:p w:rsidR="001B64B7" w:rsidRPr="00F90D63" w:rsidRDefault="001B64B7" w:rsidP="00332456"/>
        </w:tc>
        <w:tc>
          <w:tcPr>
            <w:tcW w:w="4509" w:type="dxa"/>
          </w:tcPr>
          <w:p w:rsidR="001B64B7" w:rsidRPr="00F90D63" w:rsidRDefault="001B64B7" w:rsidP="00332456">
            <w:r w:rsidRPr="00F90D63">
              <w:t>Number of host plant species used</w:t>
            </w:r>
          </w:p>
        </w:tc>
        <w:tc>
          <w:tcPr>
            <w:tcW w:w="4820" w:type="dxa"/>
          </w:tcPr>
          <w:p w:rsidR="001B64B7" w:rsidRPr="00F90D63" w:rsidRDefault="001B64B7" w:rsidP="0049452A">
            <w:r>
              <w:rPr>
                <w:noProof/>
              </w:rPr>
              <w:t>(Brändle</w:t>
            </w:r>
            <w:r w:rsidRPr="0049452A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2002a; Garcia-Barros &amp; Benito 2010)</w:t>
            </w:r>
          </w:p>
        </w:tc>
      </w:tr>
      <w:tr w:rsidR="001B64B7" w:rsidRPr="00F90D63" w:rsidTr="00ED13F2">
        <w:tc>
          <w:tcPr>
            <w:tcW w:w="1269" w:type="dxa"/>
          </w:tcPr>
          <w:p w:rsidR="001B64B7" w:rsidRPr="00F90D63" w:rsidRDefault="001B64B7" w:rsidP="00332456"/>
        </w:tc>
        <w:tc>
          <w:tcPr>
            <w:tcW w:w="4509" w:type="dxa"/>
          </w:tcPr>
          <w:p w:rsidR="001B64B7" w:rsidRPr="00F90D63" w:rsidRDefault="001B64B7" w:rsidP="00332456"/>
        </w:tc>
        <w:tc>
          <w:tcPr>
            <w:tcW w:w="4820" w:type="dxa"/>
          </w:tcPr>
          <w:p w:rsidR="001B64B7" w:rsidRPr="00F90D63" w:rsidRDefault="001B64B7" w:rsidP="00332456"/>
        </w:tc>
      </w:tr>
      <w:tr w:rsidR="001B64B7" w:rsidRPr="00F90D63" w:rsidTr="00ED13F2">
        <w:tc>
          <w:tcPr>
            <w:tcW w:w="1269" w:type="dxa"/>
          </w:tcPr>
          <w:p w:rsidR="001B64B7" w:rsidRPr="00F90D63" w:rsidRDefault="001B64B7" w:rsidP="00332456">
            <w:r w:rsidRPr="00F90D63">
              <w:t>Tolerance</w:t>
            </w:r>
          </w:p>
        </w:tc>
        <w:tc>
          <w:tcPr>
            <w:tcW w:w="4509" w:type="dxa"/>
          </w:tcPr>
          <w:p w:rsidR="001B64B7" w:rsidRPr="00F90D63" w:rsidRDefault="001B64B7" w:rsidP="00332456">
            <w:r w:rsidRPr="00F90D63">
              <w:t>Annual temperature range in habitat</w:t>
            </w:r>
          </w:p>
        </w:tc>
        <w:tc>
          <w:tcPr>
            <w:tcW w:w="4820" w:type="dxa"/>
          </w:tcPr>
          <w:p w:rsidR="001B64B7" w:rsidRPr="00F90D63" w:rsidRDefault="001B64B7" w:rsidP="0049452A">
            <w:r w:rsidRPr="00F90D63">
              <w:rPr>
                <w:noProof/>
              </w:rPr>
              <w:t>(Pither 2003)</w:t>
            </w:r>
          </w:p>
        </w:tc>
      </w:tr>
      <w:tr w:rsidR="001B64B7" w:rsidRPr="00F90D63" w:rsidTr="00ED13F2">
        <w:tc>
          <w:tcPr>
            <w:tcW w:w="1269" w:type="dxa"/>
          </w:tcPr>
          <w:p w:rsidR="001B64B7" w:rsidRPr="00F90D63" w:rsidRDefault="001B64B7" w:rsidP="00332456"/>
        </w:tc>
        <w:tc>
          <w:tcPr>
            <w:tcW w:w="4509" w:type="dxa"/>
          </w:tcPr>
          <w:p w:rsidR="001B64B7" w:rsidRPr="00F90D63" w:rsidRDefault="001B64B7" w:rsidP="00332456">
            <w:r w:rsidRPr="00F90D63">
              <w:t>Calcium requirements</w:t>
            </w:r>
          </w:p>
        </w:tc>
        <w:tc>
          <w:tcPr>
            <w:tcW w:w="4820" w:type="dxa"/>
          </w:tcPr>
          <w:p w:rsidR="001B64B7" w:rsidRPr="00F90D63" w:rsidRDefault="001B64B7" w:rsidP="0049452A">
            <w:r w:rsidRPr="00F90D63">
              <w:rPr>
                <w:noProof/>
              </w:rPr>
              <w:t>(Briers 2003)</w:t>
            </w:r>
          </w:p>
        </w:tc>
      </w:tr>
      <w:tr w:rsidR="001B64B7" w:rsidRPr="00F90D63" w:rsidTr="00ED13F2">
        <w:tc>
          <w:tcPr>
            <w:tcW w:w="1269" w:type="dxa"/>
          </w:tcPr>
          <w:p w:rsidR="001B64B7" w:rsidRPr="00F90D63" w:rsidRDefault="001B64B7" w:rsidP="00E05093"/>
        </w:tc>
        <w:tc>
          <w:tcPr>
            <w:tcW w:w="4509" w:type="dxa"/>
          </w:tcPr>
          <w:p w:rsidR="001B64B7" w:rsidRPr="00F90D63" w:rsidRDefault="001B64B7" w:rsidP="00E05093">
            <w:r w:rsidRPr="00F90D63">
              <w:t>Elevational range</w:t>
            </w:r>
          </w:p>
        </w:tc>
        <w:tc>
          <w:tcPr>
            <w:tcW w:w="4820" w:type="dxa"/>
          </w:tcPr>
          <w:p w:rsidR="001B64B7" w:rsidRPr="00F90D63" w:rsidRDefault="001B64B7" w:rsidP="0049452A">
            <w:r>
              <w:rPr>
                <w:noProof/>
              </w:rPr>
              <w:t>(Brändle</w:t>
            </w:r>
            <w:r w:rsidRPr="0049452A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2002a; Essl</w:t>
            </w:r>
            <w:r w:rsidRPr="0049452A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2009)</w:t>
            </w:r>
          </w:p>
        </w:tc>
      </w:tr>
      <w:tr w:rsidR="001B64B7" w:rsidRPr="00F90D63" w:rsidTr="00ED13F2">
        <w:tc>
          <w:tcPr>
            <w:tcW w:w="1269" w:type="dxa"/>
          </w:tcPr>
          <w:p w:rsidR="001B64B7" w:rsidRPr="00F90D63" w:rsidRDefault="001B64B7" w:rsidP="00E05093"/>
        </w:tc>
        <w:tc>
          <w:tcPr>
            <w:tcW w:w="4509" w:type="dxa"/>
          </w:tcPr>
          <w:p w:rsidR="001B64B7" w:rsidRPr="00F90D63" w:rsidRDefault="001B64B7" w:rsidP="00E05093">
            <w:r w:rsidRPr="00F90D63">
              <w:t>Germination temperatures</w:t>
            </w:r>
          </w:p>
        </w:tc>
        <w:tc>
          <w:tcPr>
            <w:tcW w:w="4820" w:type="dxa"/>
          </w:tcPr>
          <w:p w:rsidR="001B64B7" w:rsidRPr="00F90D63" w:rsidRDefault="001B64B7" w:rsidP="0049452A">
            <w:r>
              <w:rPr>
                <w:noProof/>
              </w:rPr>
              <w:t>(Luna &amp; Moreno 2010; Luna</w:t>
            </w:r>
            <w:r w:rsidRPr="0049452A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2012)</w:t>
            </w:r>
          </w:p>
        </w:tc>
      </w:tr>
      <w:tr w:rsidR="001B64B7" w:rsidRPr="00F90D63" w:rsidTr="00ED13F2">
        <w:tc>
          <w:tcPr>
            <w:tcW w:w="1269" w:type="dxa"/>
          </w:tcPr>
          <w:p w:rsidR="001B64B7" w:rsidRPr="00F90D63" w:rsidRDefault="001B64B7" w:rsidP="00E05093"/>
        </w:tc>
        <w:tc>
          <w:tcPr>
            <w:tcW w:w="4509" w:type="dxa"/>
          </w:tcPr>
          <w:p w:rsidR="001B64B7" w:rsidRPr="00F90D63" w:rsidRDefault="001B64B7" w:rsidP="00E05093">
            <w:r w:rsidRPr="00F90D63">
              <w:t>Thermal tolerance breadth</w:t>
            </w:r>
          </w:p>
        </w:tc>
        <w:tc>
          <w:tcPr>
            <w:tcW w:w="4820" w:type="dxa"/>
          </w:tcPr>
          <w:p w:rsidR="001B64B7" w:rsidRPr="00F90D63" w:rsidRDefault="001B64B7" w:rsidP="0049452A">
            <w:r>
              <w:rPr>
                <w:noProof/>
              </w:rPr>
              <w:t>(Cruz</w:t>
            </w:r>
            <w:r w:rsidRPr="0049452A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2005; Calosi</w:t>
            </w:r>
            <w:r w:rsidRPr="0049452A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2008; Calosi</w:t>
            </w:r>
            <w:r w:rsidRPr="0049452A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2010)</w:t>
            </w:r>
          </w:p>
        </w:tc>
      </w:tr>
    </w:tbl>
    <w:p w:rsidR="001B64B7" w:rsidRPr="00F90D63" w:rsidRDefault="001B64B7" w:rsidP="00ED13F2">
      <w:pPr>
        <w:pStyle w:val="Heading1"/>
      </w:pPr>
      <w:r>
        <w:t>References</w:t>
      </w:r>
    </w:p>
    <w:p w:rsidR="001B64B7" w:rsidRPr="0049452A" w:rsidRDefault="001B64B7" w:rsidP="0049452A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" w:name="_ENREF_1"/>
      <w:r w:rsidRPr="0049452A">
        <w:rPr>
          <w:rFonts w:ascii="Calibri" w:hAnsi="Calibri"/>
          <w:noProof/>
        </w:rPr>
        <w:t xml:space="preserve">Baltzer J.L., Davies S.J., Noor N.S.M., Kassim A.R. &amp; LaFrankie J.V. (2007). Geographical distributions in tropical trees: can geographical range predict performance and habitat association in co-occurring tree species? </w:t>
      </w:r>
      <w:r w:rsidRPr="0049452A">
        <w:rPr>
          <w:rFonts w:ascii="Calibri" w:hAnsi="Calibri"/>
          <w:i/>
          <w:noProof/>
        </w:rPr>
        <w:t>Journal of Biogeography</w:t>
      </w:r>
      <w:r w:rsidRPr="0049452A">
        <w:rPr>
          <w:rFonts w:ascii="Calibri" w:hAnsi="Calibri"/>
          <w:noProof/>
        </w:rPr>
        <w:t>, 34, 1916-1926.</w:t>
      </w:r>
      <w:bookmarkEnd w:id="1"/>
    </w:p>
    <w:p w:rsidR="001B64B7" w:rsidRPr="0049452A" w:rsidRDefault="001B64B7" w:rsidP="0049452A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2" w:name="_ENREF_2"/>
      <w:r w:rsidRPr="0049452A">
        <w:rPr>
          <w:rFonts w:ascii="Calibri" w:hAnsi="Calibri"/>
          <w:noProof/>
        </w:rPr>
        <w:t xml:space="preserve">Berkström C., Jones G.P., McCormick M.I. &amp; Srinivasan M. (2012). Ecological versatility and its importance for the distribution and abundance of coral reef wrasses. </w:t>
      </w:r>
      <w:r w:rsidRPr="0049452A">
        <w:rPr>
          <w:rFonts w:ascii="Calibri" w:hAnsi="Calibri"/>
          <w:i/>
          <w:noProof/>
        </w:rPr>
        <w:t>Marine Ecology Progress Series</w:t>
      </w:r>
      <w:r w:rsidRPr="0049452A">
        <w:rPr>
          <w:rFonts w:ascii="Calibri" w:hAnsi="Calibri"/>
          <w:noProof/>
        </w:rPr>
        <w:t>, 461, 151-163.</w:t>
      </w:r>
      <w:bookmarkEnd w:id="2"/>
    </w:p>
    <w:p w:rsidR="001B64B7" w:rsidRPr="0049452A" w:rsidRDefault="001B64B7" w:rsidP="0049452A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3" w:name="_ENREF_3"/>
      <w:r w:rsidRPr="0049452A">
        <w:rPr>
          <w:rFonts w:ascii="Calibri" w:hAnsi="Calibri"/>
          <w:noProof/>
        </w:rPr>
        <w:t xml:space="preserve">Boulangeat I., Lavergne S., Van Es J., Garraud L. &amp; Thuiller W. (2012). Niche breadth, rarity and ecological characteristics within a regional flora spanning large environmental gradients. </w:t>
      </w:r>
      <w:r w:rsidRPr="0049452A">
        <w:rPr>
          <w:rFonts w:ascii="Calibri" w:hAnsi="Calibri"/>
          <w:i/>
          <w:noProof/>
        </w:rPr>
        <w:t>Journal of Biogeography</w:t>
      </w:r>
      <w:r w:rsidRPr="0049452A">
        <w:rPr>
          <w:rFonts w:ascii="Calibri" w:hAnsi="Calibri"/>
          <w:noProof/>
        </w:rPr>
        <w:t>, 39, 204-214.</w:t>
      </w:r>
      <w:bookmarkEnd w:id="3"/>
    </w:p>
    <w:p w:rsidR="001B64B7" w:rsidRPr="0049452A" w:rsidRDefault="001B64B7" w:rsidP="0049452A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4" w:name="_ENREF_4"/>
      <w:r w:rsidRPr="0049452A">
        <w:rPr>
          <w:rFonts w:ascii="Calibri" w:hAnsi="Calibri"/>
          <w:noProof/>
        </w:rPr>
        <w:t xml:space="preserve">Brändle M., Öhlschläger S. &amp; Brandl R. (2002a). Range sizes in butterflies: correlation across scales. </w:t>
      </w:r>
      <w:r w:rsidRPr="0049452A">
        <w:rPr>
          <w:rFonts w:ascii="Calibri" w:hAnsi="Calibri"/>
          <w:i/>
          <w:noProof/>
        </w:rPr>
        <w:t>Evolutionary Ecology Research</w:t>
      </w:r>
      <w:r w:rsidRPr="0049452A">
        <w:rPr>
          <w:rFonts w:ascii="Calibri" w:hAnsi="Calibri"/>
          <w:noProof/>
        </w:rPr>
        <w:t>, 4, 993-1004.</w:t>
      </w:r>
      <w:bookmarkEnd w:id="4"/>
    </w:p>
    <w:p w:rsidR="001B64B7" w:rsidRPr="0049452A" w:rsidRDefault="001B64B7" w:rsidP="0049452A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5" w:name="_ENREF_5"/>
      <w:r w:rsidRPr="0049452A">
        <w:rPr>
          <w:rFonts w:ascii="Calibri" w:hAnsi="Calibri"/>
          <w:noProof/>
        </w:rPr>
        <w:t xml:space="preserve">Brändle M., Prinzing A., Pfeifer R. &amp; Brandl R. (2002b). Dietary niche breadth for Central European birds: correlations with species-specific traits. </w:t>
      </w:r>
      <w:r w:rsidRPr="0049452A">
        <w:rPr>
          <w:rFonts w:ascii="Calibri" w:hAnsi="Calibri"/>
          <w:i/>
          <w:noProof/>
        </w:rPr>
        <w:t>Evolutionary Ecology Research</w:t>
      </w:r>
      <w:r w:rsidRPr="0049452A">
        <w:rPr>
          <w:rFonts w:ascii="Calibri" w:hAnsi="Calibri"/>
          <w:noProof/>
        </w:rPr>
        <w:t>, 4, 643-657.</w:t>
      </w:r>
      <w:bookmarkEnd w:id="5"/>
    </w:p>
    <w:p w:rsidR="001B64B7" w:rsidRPr="0049452A" w:rsidRDefault="001B64B7" w:rsidP="0049452A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6" w:name="_ENREF_6"/>
      <w:r w:rsidRPr="0049452A">
        <w:rPr>
          <w:rFonts w:ascii="Calibri" w:hAnsi="Calibri"/>
          <w:noProof/>
        </w:rPr>
        <w:t xml:space="preserve">Briers R.A. (2003). Range size and environmental calcium requirements of British freshwater gastropods. </w:t>
      </w:r>
      <w:r w:rsidRPr="0049452A">
        <w:rPr>
          <w:rFonts w:ascii="Calibri" w:hAnsi="Calibri"/>
          <w:i/>
          <w:noProof/>
        </w:rPr>
        <w:t>Global Ecology and Biogeography</w:t>
      </w:r>
      <w:r w:rsidRPr="0049452A">
        <w:rPr>
          <w:rFonts w:ascii="Calibri" w:hAnsi="Calibri"/>
          <w:noProof/>
        </w:rPr>
        <w:t>, 12, 47-51.</w:t>
      </w:r>
      <w:bookmarkEnd w:id="6"/>
    </w:p>
    <w:p w:rsidR="001B64B7" w:rsidRPr="0049452A" w:rsidRDefault="001B64B7" w:rsidP="0049452A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7" w:name="_ENREF_7"/>
      <w:r w:rsidRPr="0049452A">
        <w:rPr>
          <w:rFonts w:ascii="Calibri" w:hAnsi="Calibri"/>
          <w:noProof/>
        </w:rPr>
        <w:t xml:space="preserve">Burgman M.A. (1989). The habitat volumes of scarce and ubiquitous plants: a test of the model of environmental control. </w:t>
      </w:r>
      <w:r w:rsidRPr="0049452A">
        <w:rPr>
          <w:rFonts w:ascii="Calibri" w:hAnsi="Calibri"/>
          <w:i/>
          <w:noProof/>
        </w:rPr>
        <w:t>American Naturalist</w:t>
      </w:r>
      <w:r w:rsidRPr="0049452A">
        <w:rPr>
          <w:rFonts w:ascii="Calibri" w:hAnsi="Calibri"/>
          <w:noProof/>
        </w:rPr>
        <w:t>, 133, 228-239.</w:t>
      </w:r>
      <w:bookmarkEnd w:id="7"/>
    </w:p>
    <w:p w:rsidR="001B64B7" w:rsidRPr="0049452A" w:rsidRDefault="001B64B7" w:rsidP="0049452A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8" w:name="_ENREF_8"/>
      <w:r w:rsidRPr="0049452A">
        <w:rPr>
          <w:rFonts w:ascii="Calibri" w:hAnsi="Calibri"/>
          <w:noProof/>
        </w:rPr>
        <w:t xml:space="preserve">Callaghan D.A. &amp; Ashton P.A. (2008). Attributes of rarity in a regional bryophyte assemblage. </w:t>
      </w:r>
      <w:r w:rsidRPr="0049452A">
        <w:rPr>
          <w:rFonts w:ascii="Calibri" w:hAnsi="Calibri"/>
          <w:i/>
          <w:noProof/>
        </w:rPr>
        <w:t>Journal of Bryology</w:t>
      </w:r>
      <w:r w:rsidRPr="0049452A">
        <w:rPr>
          <w:rFonts w:ascii="Calibri" w:hAnsi="Calibri"/>
          <w:noProof/>
        </w:rPr>
        <w:t>, 30, 101-107.</w:t>
      </w:r>
      <w:bookmarkEnd w:id="8"/>
    </w:p>
    <w:p w:rsidR="001B64B7" w:rsidRPr="0049452A" w:rsidRDefault="001B64B7" w:rsidP="0049452A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9" w:name="_ENREF_9"/>
      <w:r w:rsidRPr="0049452A">
        <w:rPr>
          <w:rFonts w:ascii="Calibri" w:hAnsi="Calibri"/>
          <w:noProof/>
        </w:rPr>
        <w:t xml:space="preserve">Calosi P., Bilton D.T., Spicer J.I. &amp; Atfield A. (2008). Thermal tolerance and geographical range size in the </w:t>
      </w:r>
      <w:r w:rsidRPr="0049452A">
        <w:rPr>
          <w:rFonts w:ascii="Calibri" w:hAnsi="Calibri"/>
          <w:i/>
          <w:noProof/>
        </w:rPr>
        <w:t>Agabus brunneus</w:t>
      </w:r>
      <w:r w:rsidRPr="0049452A">
        <w:rPr>
          <w:rFonts w:ascii="Calibri" w:hAnsi="Calibri"/>
          <w:noProof/>
        </w:rPr>
        <w:t xml:space="preserve"> group of European diving beetles (Coleoptera : Dytiscidae). </w:t>
      </w:r>
      <w:r w:rsidRPr="0049452A">
        <w:rPr>
          <w:rFonts w:ascii="Calibri" w:hAnsi="Calibri"/>
          <w:i/>
          <w:noProof/>
        </w:rPr>
        <w:t>Journal of Biogeography</w:t>
      </w:r>
      <w:r w:rsidRPr="0049452A">
        <w:rPr>
          <w:rFonts w:ascii="Calibri" w:hAnsi="Calibri"/>
          <w:noProof/>
        </w:rPr>
        <w:t>, 35, 295-305.</w:t>
      </w:r>
      <w:bookmarkEnd w:id="9"/>
    </w:p>
    <w:p w:rsidR="001B64B7" w:rsidRPr="0049452A" w:rsidRDefault="001B64B7" w:rsidP="0049452A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0" w:name="_ENREF_10"/>
      <w:r w:rsidRPr="0049452A">
        <w:rPr>
          <w:rFonts w:ascii="Calibri" w:hAnsi="Calibri"/>
          <w:noProof/>
        </w:rPr>
        <w:lastRenderedPageBreak/>
        <w:t xml:space="preserve">Calosi P., Bilton D.T., Spicer J.I., Votier S.C. &amp; Atfield A. (2010). What determines a species' geographical range? Thermal biology and latitudinal range size relationships in European diving beetles (Coleoptera: Dytiscidae). </w:t>
      </w:r>
      <w:r w:rsidRPr="0049452A">
        <w:rPr>
          <w:rFonts w:ascii="Calibri" w:hAnsi="Calibri"/>
          <w:i/>
          <w:noProof/>
        </w:rPr>
        <w:t>Journal of Animal Ecology</w:t>
      </w:r>
      <w:r w:rsidRPr="0049452A">
        <w:rPr>
          <w:rFonts w:ascii="Calibri" w:hAnsi="Calibri"/>
          <w:noProof/>
        </w:rPr>
        <w:t>, 79, 194-204.</w:t>
      </w:r>
      <w:bookmarkEnd w:id="10"/>
    </w:p>
    <w:p w:rsidR="001B64B7" w:rsidRPr="0049452A" w:rsidRDefault="001B64B7" w:rsidP="0049452A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1" w:name="_ENREF_11"/>
      <w:r w:rsidRPr="0049452A">
        <w:rPr>
          <w:rFonts w:ascii="Calibri" w:hAnsi="Calibri"/>
          <w:noProof/>
        </w:rPr>
        <w:t xml:space="preserve">Carrascal L.M., Seoane J., Palomino D. &amp; Polo V. (2008). Explanations for bird species range size: ecological correlates and phylogenetic effects in the Canary Islands. </w:t>
      </w:r>
      <w:r w:rsidRPr="0049452A">
        <w:rPr>
          <w:rFonts w:ascii="Calibri" w:hAnsi="Calibri"/>
          <w:i/>
          <w:noProof/>
        </w:rPr>
        <w:t>Journal of Biogeography</w:t>
      </w:r>
      <w:r w:rsidRPr="0049452A">
        <w:rPr>
          <w:rFonts w:ascii="Calibri" w:hAnsi="Calibri"/>
          <w:noProof/>
        </w:rPr>
        <w:t>, 35, 2061-2073.</w:t>
      </w:r>
      <w:bookmarkEnd w:id="11"/>
    </w:p>
    <w:p w:rsidR="001B64B7" w:rsidRPr="0049452A" w:rsidRDefault="001B64B7" w:rsidP="0049452A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2" w:name="_ENREF_12"/>
      <w:r w:rsidRPr="0049452A">
        <w:rPr>
          <w:rFonts w:ascii="Calibri" w:hAnsi="Calibri"/>
          <w:noProof/>
        </w:rPr>
        <w:t xml:space="preserve">Cowley M.J.R., Thomas C.D., Wilson R.J., Leon-Cortes J.L., Gutierrez D. &amp; Bulman C.R. (2001). Density-distribution relationships in British butterflies. II. An assessment of mechanisms. </w:t>
      </w:r>
      <w:r w:rsidRPr="0049452A">
        <w:rPr>
          <w:rFonts w:ascii="Calibri" w:hAnsi="Calibri"/>
          <w:i/>
          <w:noProof/>
        </w:rPr>
        <w:t>Journal of Animal Ecology</w:t>
      </w:r>
      <w:r w:rsidRPr="0049452A">
        <w:rPr>
          <w:rFonts w:ascii="Calibri" w:hAnsi="Calibri"/>
          <w:noProof/>
        </w:rPr>
        <w:t>, 70, 426-441.</w:t>
      </w:r>
      <w:bookmarkEnd w:id="12"/>
    </w:p>
    <w:p w:rsidR="001B64B7" w:rsidRPr="0049452A" w:rsidRDefault="001B64B7" w:rsidP="0049452A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3" w:name="_ENREF_13"/>
      <w:r w:rsidRPr="0049452A">
        <w:rPr>
          <w:rFonts w:ascii="Calibri" w:hAnsi="Calibri"/>
          <w:noProof/>
        </w:rPr>
        <w:t xml:space="preserve">Cruz F.B., Fitzgerald L.A., Espinoza R.E. &amp; Schulte J.A. (2005). The importance of phylogenetic scale in tests of Bergmann's and Rapoport's rules: lessons from a clade of South American lizards. </w:t>
      </w:r>
      <w:r w:rsidRPr="0049452A">
        <w:rPr>
          <w:rFonts w:ascii="Calibri" w:hAnsi="Calibri"/>
          <w:i/>
          <w:noProof/>
        </w:rPr>
        <w:t>Journal of Evolutionary Biology</w:t>
      </w:r>
      <w:r w:rsidRPr="0049452A">
        <w:rPr>
          <w:rFonts w:ascii="Calibri" w:hAnsi="Calibri"/>
          <w:noProof/>
        </w:rPr>
        <w:t>, 18, 1559-1574.</w:t>
      </w:r>
      <w:bookmarkEnd w:id="13"/>
    </w:p>
    <w:p w:rsidR="001B64B7" w:rsidRPr="0049452A" w:rsidRDefault="001B64B7" w:rsidP="0049452A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4" w:name="_ENREF_14"/>
      <w:r w:rsidRPr="0049452A">
        <w:rPr>
          <w:rFonts w:ascii="Calibri" w:hAnsi="Calibri"/>
          <w:noProof/>
        </w:rPr>
        <w:t xml:space="preserve">Eeley H.A.C. &amp; Foley R.A. (1999). Species richness, species range size and ecological specialisation among African primates: geographical patterns and conservation implications. </w:t>
      </w:r>
      <w:r w:rsidRPr="0049452A">
        <w:rPr>
          <w:rFonts w:ascii="Calibri" w:hAnsi="Calibri"/>
          <w:i/>
          <w:noProof/>
        </w:rPr>
        <w:t>Biodiversity and Conservation</w:t>
      </w:r>
      <w:r w:rsidRPr="0049452A">
        <w:rPr>
          <w:rFonts w:ascii="Calibri" w:hAnsi="Calibri"/>
          <w:noProof/>
        </w:rPr>
        <w:t>, 8, 1033-1056.</w:t>
      </w:r>
      <w:bookmarkEnd w:id="14"/>
    </w:p>
    <w:p w:rsidR="001B64B7" w:rsidRPr="0049452A" w:rsidRDefault="001B64B7" w:rsidP="0049452A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5" w:name="_ENREF_15"/>
      <w:r w:rsidRPr="0049452A">
        <w:rPr>
          <w:rFonts w:ascii="Calibri" w:hAnsi="Calibri"/>
          <w:noProof/>
        </w:rPr>
        <w:t xml:space="preserve">Essl F., Staudinger M., Stöhr O., Schratt-Ehrendorfer L., Rabitsch W. &amp; Niklfeld H. (2009). Distribution patterns, range size and niche breadth of Austrian endemic plants. </w:t>
      </w:r>
      <w:r w:rsidRPr="0049452A">
        <w:rPr>
          <w:rFonts w:ascii="Calibri" w:hAnsi="Calibri"/>
          <w:i/>
          <w:noProof/>
        </w:rPr>
        <w:t>Biological Conservation</w:t>
      </w:r>
      <w:r w:rsidRPr="0049452A">
        <w:rPr>
          <w:rFonts w:ascii="Calibri" w:hAnsi="Calibri"/>
          <w:noProof/>
        </w:rPr>
        <w:t>, 142, 2547-2558.</w:t>
      </w:r>
      <w:bookmarkEnd w:id="15"/>
    </w:p>
    <w:p w:rsidR="001B64B7" w:rsidRPr="0049452A" w:rsidRDefault="001B64B7" w:rsidP="0049452A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6" w:name="_ENREF_16"/>
      <w:r w:rsidRPr="0049452A">
        <w:rPr>
          <w:rFonts w:ascii="Calibri" w:hAnsi="Calibri"/>
          <w:noProof/>
        </w:rPr>
        <w:t xml:space="preserve">Fernandez M.H. &amp; Vrba E.S. (2005). Macroevolutionary processes and biomic specialization: testing the resource-use hypothesis. </w:t>
      </w:r>
      <w:r w:rsidRPr="0049452A">
        <w:rPr>
          <w:rFonts w:ascii="Calibri" w:hAnsi="Calibri"/>
          <w:i/>
          <w:noProof/>
        </w:rPr>
        <w:t>Evolutionary Ecology</w:t>
      </w:r>
      <w:r w:rsidRPr="0049452A">
        <w:rPr>
          <w:rFonts w:ascii="Calibri" w:hAnsi="Calibri"/>
          <w:noProof/>
        </w:rPr>
        <w:t>, 19, 199-219.</w:t>
      </w:r>
      <w:bookmarkEnd w:id="16"/>
    </w:p>
    <w:p w:rsidR="001B64B7" w:rsidRPr="0049452A" w:rsidRDefault="001B64B7" w:rsidP="0049452A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7" w:name="_ENREF_17"/>
      <w:r w:rsidRPr="0049452A">
        <w:rPr>
          <w:rFonts w:ascii="Calibri" w:hAnsi="Calibri"/>
          <w:noProof/>
        </w:rPr>
        <w:t xml:space="preserve">Forister M.L., Jahner J.P., Casner K.L., Wilson J.S. &amp; Shapiro A.M. (2011). The race is not to the swift: Long-term data reveal pervasive declines in California's low-elevation butterfly fauna. </w:t>
      </w:r>
      <w:r w:rsidRPr="0049452A">
        <w:rPr>
          <w:rFonts w:ascii="Calibri" w:hAnsi="Calibri"/>
          <w:i/>
          <w:noProof/>
        </w:rPr>
        <w:t>Ecology</w:t>
      </w:r>
      <w:r w:rsidRPr="0049452A">
        <w:rPr>
          <w:rFonts w:ascii="Calibri" w:hAnsi="Calibri"/>
          <w:noProof/>
        </w:rPr>
        <w:t>, 92, 2222-2235.</w:t>
      </w:r>
      <w:bookmarkEnd w:id="17"/>
    </w:p>
    <w:p w:rsidR="001B64B7" w:rsidRPr="0049452A" w:rsidRDefault="001B64B7" w:rsidP="0049452A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8" w:name="_ENREF_18"/>
      <w:r w:rsidRPr="0049452A">
        <w:rPr>
          <w:rFonts w:ascii="Calibri" w:hAnsi="Calibri"/>
          <w:noProof/>
        </w:rPr>
        <w:t xml:space="preserve">Frost M.T., Attrill M.J., Rowden A.A. &amp; Foggo A. (2004). Abundance-occupancy relationships in macrofauna on exposed sandy beaches: patterns and mechanisms. </w:t>
      </w:r>
      <w:r w:rsidRPr="0049452A">
        <w:rPr>
          <w:rFonts w:ascii="Calibri" w:hAnsi="Calibri"/>
          <w:i/>
          <w:noProof/>
        </w:rPr>
        <w:t>Ecography</w:t>
      </w:r>
      <w:r w:rsidRPr="0049452A">
        <w:rPr>
          <w:rFonts w:ascii="Calibri" w:hAnsi="Calibri"/>
          <w:noProof/>
        </w:rPr>
        <w:t>, 27, 643-649.</w:t>
      </w:r>
      <w:bookmarkEnd w:id="18"/>
    </w:p>
    <w:p w:rsidR="001B64B7" w:rsidRPr="0049452A" w:rsidRDefault="001B64B7" w:rsidP="0049452A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19" w:name="_ENREF_19"/>
      <w:r w:rsidRPr="0049452A">
        <w:rPr>
          <w:rFonts w:ascii="Calibri" w:hAnsi="Calibri"/>
          <w:noProof/>
        </w:rPr>
        <w:t xml:space="preserve">Garcia-Barros E. &amp; Benito H.R. (2010). The relationship between geographic range size and life history traits: is biogeographic history uncovered? A test using the Iberian butterflies. </w:t>
      </w:r>
      <w:r w:rsidRPr="0049452A">
        <w:rPr>
          <w:rFonts w:ascii="Calibri" w:hAnsi="Calibri"/>
          <w:i/>
          <w:noProof/>
        </w:rPr>
        <w:t>Ecography</w:t>
      </w:r>
      <w:r w:rsidRPr="0049452A">
        <w:rPr>
          <w:rFonts w:ascii="Calibri" w:hAnsi="Calibri"/>
          <w:noProof/>
        </w:rPr>
        <w:t>, 33, 392-401.</w:t>
      </w:r>
      <w:bookmarkEnd w:id="19"/>
    </w:p>
    <w:p w:rsidR="001B64B7" w:rsidRPr="0049452A" w:rsidRDefault="001B64B7" w:rsidP="0049452A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20" w:name="_ENREF_20"/>
      <w:r w:rsidRPr="0049452A">
        <w:rPr>
          <w:rFonts w:ascii="Calibri" w:hAnsi="Calibri"/>
          <w:noProof/>
        </w:rPr>
        <w:t xml:space="preserve">Goulson D. &amp; Darvill B. (2004). Niche overlap and diet breadth in bumblebees: are rare species more specialized in their choice of flowers? </w:t>
      </w:r>
      <w:r w:rsidRPr="0049452A">
        <w:rPr>
          <w:rFonts w:ascii="Calibri" w:hAnsi="Calibri"/>
          <w:i/>
          <w:noProof/>
        </w:rPr>
        <w:t>Apidologie</w:t>
      </w:r>
      <w:r w:rsidRPr="0049452A">
        <w:rPr>
          <w:rFonts w:ascii="Calibri" w:hAnsi="Calibri"/>
          <w:noProof/>
        </w:rPr>
        <w:t>, 35, 55-63.</w:t>
      </w:r>
      <w:bookmarkEnd w:id="20"/>
    </w:p>
    <w:p w:rsidR="001B64B7" w:rsidRPr="0049452A" w:rsidRDefault="001B64B7" w:rsidP="0049452A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21" w:name="_ENREF_21"/>
      <w:r w:rsidRPr="0049452A">
        <w:rPr>
          <w:rFonts w:ascii="Calibri" w:hAnsi="Calibri"/>
          <w:noProof/>
        </w:rPr>
        <w:t xml:space="preserve">Harcourt A.H. (2006). Rarity in the tropics: biogeography and macroecology of the primates. </w:t>
      </w:r>
      <w:r w:rsidRPr="0049452A">
        <w:rPr>
          <w:rFonts w:ascii="Calibri" w:hAnsi="Calibri"/>
          <w:i/>
          <w:noProof/>
        </w:rPr>
        <w:t>Journal of Biogeography</w:t>
      </w:r>
      <w:r w:rsidRPr="0049452A">
        <w:rPr>
          <w:rFonts w:ascii="Calibri" w:hAnsi="Calibri"/>
          <w:noProof/>
        </w:rPr>
        <w:t>, 33, 2077-2087.</w:t>
      </w:r>
      <w:bookmarkEnd w:id="21"/>
    </w:p>
    <w:p w:rsidR="001B64B7" w:rsidRPr="0049452A" w:rsidRDefault="001B64B7" w:rsidP="0049452A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22" w:name="_ENREF_22"/>
      <w:r w:rsidRPr="0049452A">
        <w:rPr>
          <w:rFonts w:ascii="Calibri" w:hAnsi="Calibri"/>
          <w:noProof/>
        </w:rPr>
        <w:t xml:space="preserve">Harcourt A.H., Coppeto S.A. &amp; Parks S.A. (2002). Rarity, specialization and extinction in primates. </w:t>
      </w:r>
      <w:r w:rsidRPr="0049452A">
        <w:rPr>
          <w:rFonts w:ascii="Calibri" w:hAnsi="Calibri"/>
          <w:i/>
          <w:noProof/>
        </w:rPr>
        <w:t>Journal of Biogeography</w:t>
      </w:r>
      <w:r w:rsidRPr="0049452A">
        <w:rPr>
          <w:rFonts w:ascii="Calibri" w:hAnsi="Calibri"/>
          <w:noProof/>
        </w:rPr>
        <w:t>, 29, 445-456.</w:t>
      </w:r>
      <w:bookmarkEnd w:id="22"/>
    </w:p>
    <w:p w:rsidR="001B64B7" w:rsidRPr="0049452A" w:rsidRDefault="001B64B7" w:rsidP="0049452A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23" w:name="_ENREF_23"/>
      <w:r w:rsidRPr="0049452A">
        <w:rPr>
          <w:rFonts w:ascii="Calibri" w:hAnsi="Calibri"/>
          <w:noProof/>
        </w:rPr>
        <w:t xml:space="preserve">Harley C.D.G., Smith K.F. &amp; Moore V.L. (2003). Environmental variability and biogeography: the relationship between bathymetric distribution and geographical range size in marine algae and gastropods. </w:t>
      </w:r>
      <w:r w:rsidRPr="0049452A">
        <w:rPr>
          <w:rFonts w:ascii="Calibri" w:hAnsi="Calibri"/>
          <w:i/>
          <w:noProof/>
        </w:rPr>
        <w:t>Global Ecology and Biogeography</w:t>
      </w:r>
      <w:r w:rsidRPr="0049452A">
        <w:rPr>
          <w:rFonts w:ascii="Calibri" w:hAnsi="Calibri"/>
          <w:noProof/>
        </w:rPr>
        <w:t>, 12, 499-506.</w:t>
      </w:r>
      <w:bookmarkEnd w:id="23"/>
    </w:p>
    <w:p w:rsidR="001B64B7" w:rsidRPr="0049452A" w:rsidRDefault="001B64B7" w:rsidP="0049452A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24" w:name="_ENREF_24"/>
      <w:r w:rsidRPr="0049452A">
        <w:rPr>
          <w:rFonts w:ascii="Calibri" w:hAnsi="Calibri"/>
          <w:noProof/>
        </w:rPr>
        <w:t xml:space="preserve">Jahner J.P., Bonilla M.M., Badik K.J., Shapiro A.M. &amp; Forister M.L. (2011). Use of exotic hosts by lepidoptera: widespread species colonize more novel hosts. </w:t>
      </w:r>
      <w:r w:rsidRPr="0049452A">
        <w:rPr>
          <w:rFonts w:ascii="Calibri" w:hAnsi="Calibri"/>
          <w:i/>
          <w:noProof/>
        </w:rPr>
        <w:t>Evolution</w:t>
      </w:r>
      <w:r w:rsidRPr="0049452A">
        <w:rPr>
          <w:rFonts w:ascii="Calibri" w:hAnsi="Calibri"/>
          <w:noProof/>
        </w:rPr>
        <w:t>, 65, 2719-2724.</w:t>
      </w:r>
      <w:bookmarkEnd w:id="24"/>
    </w:p>
    <w:p w:rsidR="001B64B7" w:rsidRPr="0049452A" w:rsidRDefault="001B64B7" w:rsidP="0049452A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25" w:name="_ENREF_25"/>
      <w:r w:rsidRPr="0049452A">
        <w:rPr>
          <w:rFonts w:ascii="Calibri" w:hAnsi="Calibri"/>
          <w:noProof/>
        </w:rPr>
        <w:t xml:space="preserve">Köckemann B., Buschmann H. &amp; Leuschner C. (2009). The relationships between abundance, range size and niche breadth in Central European tree species. </w:t>
      </w:r>
      <w:r w:rsidRPr="0049452A">
        <w:rPr>
          <w:rFonts w:ascii="Calibri" w:hAnsi="Calibri"/>
          <w:i/>
          <w:noProof/>
        </w:rPr>
        <w:t>Journal of Biogeography</w:t>
      </w:r>
      <w:r w:rsidRPr="0049452A">
        <w:rPr>
          <w:rFonts w:ascii="Calibri" w:hAnsi="Calibri"/>
          <w:noProof/>
        </w:rPr>
        <w:t>, 36, 854-864.</w:t>
      </w:r>
      <w:bookmarkEnd w:id="25"/>
    </w:p>
    <w:p w:rsidR="001B64B7" w:rsidRPr="0049452A" w:rsidRDefault="001B64B7" w:rsidP="0049452A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26" w:name="_ENREF_26"/>
      <w:r w:rsidRPr="0049452A">
        <w:rPr>
          <w:rFonts w:ascii="Calibri" w:hAnsi="Calibri"/>
          <w:noProof/>
        </w:rPr>
        <w:t xml:space="preserve">Kolb A., Barsch F. &amp; Diekmann M. (2006). Determinants of local abundance and range size in forest vascular plants. </w:t>
      </w:r>
      <w:r w:rsidRPr="0049452A">
        <w:rPr>
          <w:rFonts w:ascii="Calibri" w:hAnsi="Calibri"/>
          <w:i/>
          <w:noProof/>
        </w:rPr>
        <w:t>Global Ecology and Biogeography</w:t>
      </w:r>
      <w:r w:rsidRPr="0049452A">
        <w:rPr>
          <w:rFonts w:ascii="Calibri" w:hAnsi="Calibri"/>
          <w:noProof/>
        </w:rPr>
        <w:t>, 15, 237-247.</w:t>
      </w:r>
      <w:bookmarkEnd w:id="26"/>
    </w:p>
    <w:p w:rsidR="001B64B7" w:rsidRPr="0049452A" w:rsidRDefault="001B64B7" w:rsidP="0049452A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27" w:name="_ENREF_27"/>
      <w:r w:rsidRPr="0049452A">
        <w:rPr>
          <w:rFonts w:ascii="Calibri" w:hAnsi="Calibri"/>
          <w:noProof/>
        </w:rPr>
        <w:t xml:space="preserve">Krasnov B.R., Mouillot D., Khokhlova I.S., Shenbrot G.I. &amp; Poulin R. (2008). Scale-invariance of niche breadth in fleas parasitic on small mammals. </w:t>
      </w:r>
      <w:r w:rsidRPr="0049452A">
        <w:rPr>
          <w:rFonts w:ascii="Calibri" w:hAnsi="Calibri"/>
          <w:i/>
          <w:noProof/>
        </w:rPr>
        <w:t>Ecography</w:t>
      </w:r>
      <w:r w:rsidRPr="0049452A">
        <w:rPr>
          <w:rFonts w:ascii="Calibri" w:hAnsi="Calibri"/>
          <w:noProof/>
        </w:rPr>
        <w:t>, 31, 630-635.</w:t>
      </w:r>
      <w:bookmarkEnd w:id="27"/>
    </w:p>
    <w:p w:rsidR="001B64B7" w:rsidRPr="0049452A" w:rsidRDefault="001B64B7" w:rsidP="0049452A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28" w:name="_ENREF_28"/>
      <w:r w:rsidRPr="0049452A">
        <w:rPr>
          <w:rFonts w:ascii="Calibri" w:hAnsi="Calibri"/>
          <w:noProof/>
        </w:rPr>
        <w:t xml:space="preserve">Lappalainen J. &amp; Soininen J. (2006). Latitudinal gradients in niche breadth and position - regional patterns in freshwater fish. </w:t>
      </w:r>
      <w:r w:rsidRPr="0049452A">
        <w:rPr>
          <w:rFonts w:ascii="Calibri" w:hAnsi="Calibri"/>
          <w:i/>
          <w:noProof/>
        </w:rPr>
        <w:t>Naturwissenschaften</w:t>
      </w:r>
      <w:r w:rsidRPr="0049452A">
        <w:rPr>
          <w:rFonts w:ascii="Calibri" w:hAnsi="Calibri"/>
          <w:noProof/>
        </w:rPr>
        <w:t>, 93, 246-250.</w:t>
      </w:r>
      <w:bookmarkEnd w:id="28"/>
    </w:p>
    <w:p w:rsidR="001B64B7" w:rsidRPr="0049452A" w:rsidRDefault="001B64B7" w:rsidP="0049452A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29" w:name="_ENREF_29"/>
      <w:r w:rsidRPr="0049452A">
        <w:rPr>
          <w:rFonts w:ascii="Calibri" w:hAnsi="Calibri"/>
          <w:noProof/>
        </w:rPr>
        <w:t xml:space="preserve">Luna B. &amp; Moreno J.M. (2010). Range-size, local abundance and germination niche-breadth in Mediterranean plants of two life-forms. </w:t>
      </w:r>
      <w:r w:rsidRPr="0049452A">
        <w:rPr>
          <w:rFonts w:ascii="Calibri" w:hAnsi="Calibri"/>
          <w:i/>
          <w:noProof/>
        </w:rPr>
        <w:t>Plant Ecology</w:t>
      </w:r>
      <w:r w:rsidRPr="0049452A">
        <w:rPr>
          <w:rFonts w:ascii="Calibri" w:hAnsi="Calibri"/>
          <w:noProof/>
        </w:rPr>
        <w:t>, 210, 85-95.</w:t>
      </w:r>
      <w:bookmarkEnd w:id="29"/>
    </w:p>
    <w:p w:rsidR="001B64B7" w:rsidRPr="0049452A" w:rsidRDefault="001B64B7" w:rsidP="0049452A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30" w:name="_ENREF_30"/>
      <w:r w:rsidRPr="0049452A">
        <w:rPr>
          <w:rFonts w:ascii="Calibri" w:hAnsi="Calibri"/>
          <w:noProof/>
        </w:rPr>
        <w:t xml:space="preserve">Luna B., Pérez B., Torres I. &amp; Moreno J.M. (2012). Effects of incubation temperature on seed germination of Mediterranean plants with different geographical distribution ranges. </w:t>
      </w:r>
      <w:r w:rsidRPr="0049452A">
        <w:rPr>
          <w:rFonts w:ascii="Calibri" w:hAnsi="Calibri"/>
          <w:i/>
          <w:noProof/>
        </w:rPr>
        <w:t>Folia Geobotanica</w:t>
      </w:r>
      <w:r w:rsidRPr="0049452A">
        <w:rPr>
          <w:rFonts w:ascii="Calibri" w:hAnsi="Calibri"/>
          <w:noProof/>
        </w:rPr>
        <w:t>, 47, 17-27.</w:t>
      </w:r>
      <w:bookmarkEnd w:id="30"/>
    </w:p>
    <w:p w:rsidR="001B64B7" w:rsidRPr="0049452A" w:rsidRDefault="001B64B7" w:rsidP="0049452A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31" w:name="_ENREF_31"/>
      <w:r w:rsidRPr="0049452A">
        <w:rPr>
          <w:rFonts w:ascii="Calibri" w:hAnsi="Calibri"/>
          <w:noProof/>
        </w:rPr>
        <w:t xml:space="preserve">Pither J. (2003). Climate tolerance and interspecific variation in geographic range size. </w:t>
      </w:r>
      <w:r w:rsidRPr="0049452A">
        <w:rPr>
          <w:rFonts w:ascii="Calibri" w:hAnsi="Calibri"/>
          <w:i/>
          <w:noProof/>
        </w:rPr>
        <w:t>Proceedings of the Royal Society B</w:t>
      </w:r>
      <w:r w:rsidRPr="0049452A">
        <w:rPr>
          <w:rFonts w:ascii="Calibri" w:hAnsi="Calibri"/>
          <w:noProof/>
        </w:rPr>
        <w:t>, 270, 475-481.</w:t>
      </w:r>
      <w:bookmarkEnd w:id="31"/>
    </w:p>
    <w:p w:rsidR="001B64B7" w:rsidRPr="0049452A" w:rsidRDefault="001B64B7" w:rsidP="0049452A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32" w:name="_ENREF_32"/>
      <w:r w:rsidRPr="0049452A">
        <w:rPr>
          <w:rFonts w:ascii="Calibri" w:hAnsi="Calibri"/>
          <w:noProof/>
        </w:rPr>
        <w:t xml:space="preserve">Reif J., Hořák D., Sedláček O., Riegert J., Pešata M., Hrázský Z., Janeček Š. &amp; Storch D. (2006). Unusual abundance-range size relationship in an Afromontane bird community: the effect of geographical isolation? </w:t>
      </w:r>
      <w:r w:rsidRPr="0049452A">
        <w:rPr>
          <w:rFonts w:ascii="Calibri" w:hAnsi="Calibri"/>
          <w:i/>
          <w:noProof/>
        </w:rPr>
        <w:t>Journal of Biogeography</w:t>
      </w:r>
      <w:r w:rsidRPr="0049452A">
        <w:rPr>
          <w:rFonts w:ascii="Calibri" w:hAnsi="Calibri"/>
          <w:noProof/>
        </w:rPr>
        <w:t>, 33, 1959-1968.</w:t>
      </w:r>
      <w:bookmarkEnd w:id="32"/>
    </w:p>
    <w:p w:rsidR="001B64B7" w:rsidRPr="0049452A" w:rsidRDefault="001B64B7" w:rsidP="0049452A">
      <w:pPr>
        <w:spacing w:after="0" w:line="240" w:lineRule="auto"/>
        <w:ind w:left="720" w:hanging="720"/>
        <w:rPr>
          <w:rFonts w:ascii="Calibri" w:hAnsi="Calibri"/>
          <w:noProof/>
        </w:rPr>
      </w:pPr>
      <w:bookmarkStart w:id="33" w:name="_ENREF_33"/>
      <w:r w:rsidRPr="0049452A">
        <w:rPr>
          <w:rFonts w:ascii="Calibri" w:hAnsi="Calibri"/>
          <w:noProof/>
        </w:rPr>
        <w:t xml:space="preserve">Rickart E.A., Balete D.S., Rowe R.J. &amp; Heaney L.R. (2011). Mammals of the northern Philippines: tolerance for habitat disturbance and resistance to invasive species in an endemic insular fauna. </w:t>
      </w:r>
      <w:r w:rsidRPr="0049452A">
        <w:rPr>
          <w:rFonts w:ascii="Calibri" w:hAnsi="Calibri"/>
          <w:i/>
          <w:noProof/>
        </w:rPr>
        <w:t>Diversity and Distributions</w:t>
      </w:r>
      <w:r w:rsidRPr="0049452A">
        <w:rPr>
          <w:rFonts w:ascii="Calibri" w:hAnsi="Calibri"/>
          <w:noProof/>
        </w:rPr>
        <w:t>, 17, 530-541.</w:t>
      </w:r>
      <w:bookmarkEnd w:id="33"/>
    </w:p>
    <w:p w:rsidR="00BA61E2" w:rsidRDefault="001B64B7" w:rsidP="00E05ED0">
      <w:pPr>
        <w:spacing w:line="240" w:lineRule="auto"/>
        <w:ind w:left="720" w:hanging="720"/>
      </w:pPr>
      <w:bookmarkStart w:id="34" w:name="_ENREF_34"/>
      <w:r w:rsidRPr="0049452A">
        <w:rPr>
          <w:rFonts w:ascii="Calibri" w:hAnsi="Calibri"/>
          <w:noProof/>
        </w:rPr>
        <w:t xml:space="preserve">Siquiera T., Bini L.M., Cianciaruso M.V., Roque F.O. &amp; Trivinho-Strixino S. (2009). The role of niche measures in explaining the abundance-distribution relationship in tropical lotic chironomids. </w:t>
      </w:r>
      <w:r w:rsidRPr="0049452A">
        <w:rPr>
          <w:rFonts w:ascii="Calibri" w:hAnsi="Calibri"/>
          <w:i/>
          <w:noProof/>
        </w:rPr>
        <w:t>Hydrobiologia</w:t>
      </w:r>
      <w:r w:rsidRPr="0049452A">
        <w:rPr>
          <w:rFonts w:ascii="Calibri" w:hAnsi="Calibri"/>
          <w:noProof/>
        </w:rPr>
        <w:t>, 636, 163-172.</w:t>
      </w:r>
      <w:bookmarkEnd w:id="34"/>
    </w:p>
    <w:sectPr w:rsidR="00BA61E2" w:rsidSect="00E05E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1B64B7"/>
    <w:rsid w:val="00037CDF"/>
    <w:rsid w:val="000E1EBF"/>
    <w:rsid w:val="001B64B7"/>
    <w:rsid w:val="00BA61E2"/>
    <w:rsid w:val="00E0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B7"/>
  </w:style>
  <w:style w:type="paragraph" w:styleId="Heading1">
    <w:name w:val="heading 1"/>
    <w:basedOn w:val="Normal"/>
    <w:next w:val="Normal"/>
    <w:link w:val="Heading1Char"/>
    <w:uiPriority w:val="9"/>
    <w:qFormat/>
    <w:rsid w:val="001B64B7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4B7"/>
    <w:rPr>
      <w:rFonts w:ascii="Times New Roman" w:eastAsiaTheme="majorEastAsia" w:hAnsi="Times New Roman" w:cstheme="majorBidi"/>
      <w:b/>
      <w:bCs/>
      <w:szCs w:val="28"/>
    </w:rPr>
  </w:style>
  <w:style w:type="table" w:styleId="TableGrid">
    <w:name w:val="Table Grid"/>
    <w:basedOn w:val="TableNormal"/>
    <w:uiPriority w:val="59"/>
    <w:rsid w:val="001B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64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B7"/>
  </w:style>
  <w:style w:type="paragraph" w:styleId="Heading1">
    <w:name w:val="heading 1"/>
    <w:basedOn w:val="Normal"/>
    <w:next w:val="Normal"/>
    <w:link w:val="Heading1Char"/>
    <w:uiPriority w:val="9"/>
    <w:qFormat/>
    <w:rsid w:val="001B64B7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4B7"/>
    <w:rPr>
      <w:rFonts w:ascii="Times New Roman" w:eastAsiaTheme="majorEastAsia" w:hAnsi="Times New Roman" w:cstheme="majorBidi"/>
      <w:b/>
      <w:bCs/>
      <w:szCs w:val="28"/>
    </w:rPr>
  </w:style>
  <w:style w:type="table" w:styleId="TableGrid">
    <w:name w:val="Table Grid"/>
    <w:basedOn w:val="TableNormal"/>
    <w:uiPriority w:val="59"/>
    <w:rsid w:val="001B6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64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1307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J. Sebatian Tello</cp:lastModifiedBy>
  <cp:revision>2</cp:revision>
  <dcterms:created xsi:type="dcterms:W3CDTF">2014-03-05T14:47:00Z</dcterms:created>
  <dcterms:modified xsi:type="dcterms:W3CDTF">2014-03-05T14:47:00Z</dcterms:modified>
</cp:coreProperties>
</file>