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02BB" w14:textId="77777777" w:rsidR="008B2558" w:rsidRPr="008B2558" w:rsidRDefault="008B2558" w:rsidP="008B2558">
      <w:pPr>
        <w:tabs>
          <w:tab w:val="left" w:pos="5631"/>
          <w:tab w:val="left" w:pos="7116"/>
          <w:tab w:val="left" w:pos="8861"/>
          <w:tab w:val="left" w:pos="10495"/>
          <w:tab w:val="left" w:pos="11995"/>
          <w:tab w:val="left" w:pos="13344"/>
          <w:tab w:val="left" w:pos="14661"/>
        </w:tabs>
        <w:ind w:left="93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8B255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Supplementary Table – Response to Questions</w:t>
      </w:r>
    </w:p>
    <w:p w14:paraId="6A7ABFD5" w14:textId="77777777" w:rsidR="008B2558" w:rsidRPr="008B2558" w:rsidRDefault="008B2558" w:rsidP="008B2558">
      <w:pPr>
        <w:tabs>
          <w:tab w:val="left" w:pos="5631"/>
          <w:tab w:val="left" w:pos="7116"/>
          <w:tab w:val="left" w:pos="8861"/>
          <w:tab w:val="left" w:pos="10495"/>
          <w:tab w:val="left" w:pos="11995"/>
          <w:tab w:val="left" w:pos="13344"/>
          <w:tab w:val="left" w:pos="14661"/>
        </w:tabs>
        <w:ind w:left="93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6229" w:type="dxa"/>
        <w:tblInd w:w="93" w:type="dxa"/>
        <w:tblLook w:val="04A0" w:firstRow="1" w:lastRow="0" w:firstColumn="1" w:lastColumn="0" w:noHBand="0" w:noVBand="1"/>
      </w:tblPr>
      <w:tblGrid>
        <w:gridCol w:w="5316"/>
        <w:gridCol w:w="222"/>
        <w:gridCol w:w="1510"/>
        <w:gridCol w:w="1750"/>
        <w:gridCol w:w="1634"/>
        <w:gridCol w:w="1536"/>
        <w:gridCol w:w="1349"/>
        <w:gridCol w:w="1349"/>
        <w:gridCol w:w="1563"/>
      </w:tblGrid>
      <w:tr w:rsidR="008B2558" w:rsidRPr="008B2558" w14:paraId="7EBA47D4" w14:textId="77777777" w:rsidTr="008B2558">
        <w:trPr>
          <w:trHeight w:val="27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0FC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radiation you are describing here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77A9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How did your lineage gain access to the (novel/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under-utilised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eco-evolutionary space into which it radiated?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7D5E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How does the ancestral niche compare to what you know of the pattern of establishment?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4A01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Which factor best describes initial establishment in your group?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DCD72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IV. Which factor best describes initial reproductive isolation (i.e. initial divergence between populations) in your group?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F7A63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V. Do species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b/>
                <w:color w:val="000000"/>
              </w:rPr>
              <w:t>species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have long-term persistence or are they ephemeral </w:t>
            </w: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 your group?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6F810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VI. Which factor best describes how co-occurrence is achieved in your group?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5E52" w14:textId="77777777" w:rsidR="008B2558" w:rsidRPr="008B2558" w:rsidRDefault="008B2558" w:rsidP="00335E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58">
              <w:rPr>
                <w:rFonts w:ascii="Times New Roman" w:hAnsi="Times New Roman" w:cs="Times New Roman"/>
                <w:b/>
              </w:rPr>
              <w:t xml:space="preserve">VII. What are the underlying genetic and demographic conditions that lead to selection for </w:t>
            </w:r>
            <w:r w:rsidRPr="008B2558">
              <w:rPr>
                <w:rFonts w:ascii="Times New Roman" w:eastAsia="Times New Roman" w:hAnsi="Times New Roman" w:cs="Times New Roman"/>
                <w:b/>
                <w:color w:val="000000"/>
              </w:rPr>
              <w:t>ecological disparity</w:t>
            </w:r>
            <w:r w:rsidRPr="008B25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 your group?</w:t>
            </w:r>
          </w:p>
        </w:tc>
      </w:tr>
      <w:tr w:rsidR="008B2558" w:rsidRPr="008B2558" w14:paraId="59FD981A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7A4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Anolis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C0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AE9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D51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5B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3F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64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FF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E7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0C6D7785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F45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Anolis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23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88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BFF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AF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5E2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38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8B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E1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12E21FD5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9A5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Anolis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EDA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67D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FB0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7E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76D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19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04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49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335E3F" w:rsidRPr="008B2558" w14:paraId="3DC269F7" w14:textId="77777777" w:rsidTr="00335E3F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0D8" w14:textId="77777777" w:rsidR="00335E3F" w:rsidRPr="008B2558" w:rsidRDefault="00335E3F" w:rsidP="00335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Anolis</w:t>
            </w: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(subclade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Draconura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465F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AF5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56F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CCA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23A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3AD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AE0F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3&amp;5</w:t>
            </w:r>
          </w:p>
        </w:tc>
      </w:tr>
      <w:tr w:rsidR="008B2558" w:rsidRPr="008B2558" w14:paraId="7301F575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D8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Eastern Plethodontid Salamanders (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glutinosus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group)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10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03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4F7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F3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1D9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CD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75C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B2558" w:rsidRPr="008B2558" w14:paraId="30FA0533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831D" w14:textId="77777777" w:rsidR="008B2558" w:rsidRPr="008B2558" w:rsidRDefault="00335E3F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="008B2558"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Hyposmocoma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moths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1E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C67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C2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D63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0B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6C5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565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67CDA98F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34D9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Tetragnatha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spiders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F9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EA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41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25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4D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DC6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8C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B2558" w:rsidRPr="008B2558" w14:paraId="16C4CF0F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909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Ariamnes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24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A4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82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F7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F8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29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6B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B2558" w:rsidRPr="008B2558" w14:paraId="142E64A5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2DA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Mecaphesa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spiders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4D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F6C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F7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C9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F6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7E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30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B2558" w:rsidRPr="008B2558" w14:paraId="4B4B2234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846" w14:textId="77777777" w:rsidR="008B2558" w:rsidRPr="008B2558" w:rsidRDefault="00335E3F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="008B2558"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Laupala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crickets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475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23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1F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A10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D7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C12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40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BA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35E3F" w:rsidRPr="008B2558" w14:paraId="19F4F088" w14:textId="77777777" w:rsidTr="00335E3F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241" w14:textId="77777777" w:rsidR="00335E3F" w:rsidRPr="008B2558" w:rsidRDefault="00335E3F" w:rsidP="00335E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Drosophila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flies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3786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D8F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06C9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CB6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64BA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FC5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722" w14:textId="77777777" w:rsidR="00335E3F" w:rsidRPr="008B2558" w:rsidRDefault="00335E3F" w:rsidP="00335E3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5&amp;6</w:t>
            </w:r>
          </w:p>
        </w:tc>
      </w:tr>
      <w:tr w:rsidR="008B2558" w:rsidRPr="008B2558" w14:paraId="09ACA4A4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854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Heliconius</w:t>
            </w:r>
            <w:proofErr w:type="spellEnd"/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butterflies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DD4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34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D5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C2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7E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96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46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116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1,3&amp;5</w:t>
            </w:r>
          </w:p>
        </w:tc>
      </w:tr>
      <w:tr w:rsidR="008B2558" w:rsidRPr="008B2558" w14:paraId="42BEF017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E399" w14:textId="77777777" w:rsidR="008B2558" w:rsidRPr="008B2558" w:rsidRDefault="00335E3F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="008B2558"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Metrosideros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trees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B0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86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2A1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F1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3E3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E6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502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</w:tr>
      <w:tr w:rsidR="008B2558" w:rsidRPr="008B2558" w14:paraId="77127807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8D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Hawaiian </w:t>
            </w: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Bidens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BD3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425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44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45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96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14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55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8B2558" w:rsidRPr="008B2558" w14:paraId="71FE1528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670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Galapagos </w:t>
            </w:r>
            <w:proofErr w:type="spellStart"/>
            <w:r w:rsidRPr="00335E3F">
              <w:rPr>
                <w:rFonts w:ascii="Times New Roman" w:eastAsia="Times New Roman" w:hAnsi="Times New Roman" w:cs="Times New Roman"/>
                <w:i/>
                <w:color w:val="000000"/>
              </w:rPr>
              <w:t>Naesiotus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land snails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DC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8B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49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F82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D2B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16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DC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B2558" w:rsidRPr="008B2558" w14:paraId="0A993DF3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9F2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Galapagos finches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21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43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28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08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60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D2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4C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38EF6872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439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Darwin's finches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13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380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CD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3C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379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3A9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B7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B2558" w:rsidRPr="008B2558" w14:paraId="3EB05541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CB0" w14:textId="77777777" w:rsidR="008B2558" w:rsidRPr="008B2558" w:rsidRDefault="008B2558" w:rsidP="00C2600F">
            <w:pPr>
              <w:ind w:left="537" w:hanging="63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Threespine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stickleback (mainly freshwater, early stages)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– Response 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BC8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95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B4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2B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E8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A7A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BA3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7EB26FF3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711" w14:textId="77777777" w:rsidR="008B2558" w:rsidRPr="008B2558" w:rsidRDefault="00335E3F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8B2558" w:rsidRPr="008B2558">
              <w:rPr>
                <w:rFonts w:ascii="Times New Roman" w:eastAsia="Times New Roman" w:hAnsi="Times New Roman" w:cs="Times New Roman"/>
                <w:color w:val="000000"/>
              </w:rPr>
              <w:t>hreespine</w:t>
            </w:r>
            <w:proofErr w:type="spellEnd"/>
            <w:r w:rsidR="008B2558"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stickleback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Response 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29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CA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4D6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E5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9F2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69B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2E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420A7E2D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60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East African cichlids</w:t>
            </w:r>
            <w:r w:rsidR="00335E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AB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28D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280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57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67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32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B4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1,2,3,4</w:t>
            </w:r>
          </w:p>
        </w:tc>
      </w:tr>
      <w:tr w:rsidR="008B2558" w:rsidRPr="008B2558" w14:paraId="5040E2C9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4B5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Lake Victoria region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superflock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of cichlid fish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3DD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D0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42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4F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244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87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B9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1,2,3</w:t>
            </w:r>
          </w:p>
        </w:tc>
      </w:tr>
      <w:tr w:rsidR="008B2558" w:rsidRPr="008B2558" w14:paraId="0D68D1BA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991" w14:textId="77777777" w:rsidR="008B2558" w:rsidRPr="008B2558" w:rsidRDefault="00335E3F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B2558"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re-Alpine whitefish radiation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3A1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7D2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0C2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E68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24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C9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B0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B2558" w:rsidRPr="008B2558" w14:paraId="409F23B6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890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Mediterranean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labrine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wrasses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0E8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52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42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0C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CE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5BF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12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B2558" w:rsidRPr="008B2558" w14:paraId="68815D94" w14:textId="77777777" w:rsidTr="008B2558">
        <w:trPr>
          <w:trHeight w:val="30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39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Alpine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charr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C7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72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D4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43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EE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1&amp;2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91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53F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EE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B2558" w:rsidRPr="008B2558" w14:paraId="16DADE75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D94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San Salvador Island pupfishes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CFB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0E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E2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10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9A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94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7A3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2558" w:rsidRPr="008B2558" w14:paraId="40A20BF4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DF81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Barombi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Mbo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, Cameroon crater lake cichlids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02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A38E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6D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067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E77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4AA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18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2558" w:rsidRPr="008B2558" w14:paraId="23AA54C0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88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Laguna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Chichancanab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, Mexico pupfishes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C295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B22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52D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C7B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DF1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8238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AC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8B2558" w:rsidRPr="008B2558" w14:paraId="1EF5391E" w14:textId="77777777" w:rsidTr="008B2558">
        <w:trPr>
          <w:trHeight w:val="300"/>
        </w:trPr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1188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 xml:space="preserve">Lake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Ejagham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</w:rPr>
              <w:t>, Cameroon cichlids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68B3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9C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64B0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5E0C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F59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CC6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754" w14:textId="77777777" w:rsidR="008B2558" w:rsidRPr="008B2558" w:rsidRDefault="008B2558" w:rsidP="008B255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B2558" w:rsidRPr="008B2558" w14:paraId="38BC8CA5" w14:textId="77777777" w:rsidTr="008B2558">
        <w:trPr>
          <w:trHeight w:val="128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ED3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D8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5B7837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Geographic colonization of a new environment</w:t>
            </w:r>
          </w:p>
          <w:p w14:paraId="5E1FB6B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01B15111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Key innovation AND colonization of a new environment</w:t>
            </w:r>
          </w:p>
          <w:p w14:paraId="0A7FB0B4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AA8D5B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Key innovation without any environmental shift</w:t>
            </w:r>
          </w:p>
          <w:p w14:paraId="2CFDD41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0BE1A19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Mass extinction of another lineage</w:t>
            </w:r>
          </w:p>
          <w:p w14:paraId="37FBFD3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92DC91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 Appearance of new resources in situ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87AA2E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Ancestor was generalist (subsequent diversification has led to multiple specialist species).</w:t>
            </w:r>
          </w:p>
          <w:p w14:paraId="0B987D1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40438D7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Ancestor was specialized; experienced ecological release at outset of radiation, spreading out from ancestral niche</w:t>
            </w:r>
          </w:p>
          <w:p w14:paraId="61058D9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D167D1A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Ancestor was specialized; experienced ecological release at outset of radiation, but no evidence of occupation of their ancestral niche</w:t>
            </w:r>
          </w:p>
          <w:p w14:paraId="52CA29B5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0AEE7BC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Ancestor was "modal" phenotype</w:t>
            </w:r>
          </w:p>
          <w:p w14:paraId="40FCEF1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6E00E1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?. No idea!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248D4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Initial establishment in preferred niche; subsequent colonists excluded. Ensuing radiation by expansion from this niche into many other niches</w:t>
            </w:r>
          </w:p>
          <w:p w14:paraId="424DD3C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3EC38A4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Initial establishment in preferred niche; subsequent colonists excluded. Ensuing radiation limited to this niche</w:t>
            </w:r>
          </w:p>
          <w:p w14:paraId="6E9DD7E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3871C07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I</w:t>
            </w: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nitial establishment in niche resembling ancestral niche; subsequent colonists NOT excluded. Ensuing radiation by rapid but gradual "cladistic expansion" from this niche into many other niches</w:t>
            </w:r>
          </w:p>
          <w:p w14:paraId="7EF28580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38F876A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Exclusion from ancestral niche (perhaps by earlier colonists) leading to establishment in novel niches and associated radiation</w:t>
            </w:r>
          </w:p>
          <w:p w14:paraId="2EEC1DD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3342682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 Initial establishment in novel niche (relative to mainland sister group), then expansion in novel niches and associated radiation</w:t>
            </w:r>
          </w:p>
          <w:p w14:paraId="15A3455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14:paraId="33A8D169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 No clear waves of colonization. Likely generalist and multiple specialist niches colonized simultaneously.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766DB4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Ecological speciation - divergent selection between different environments</w:t>
            </w:r>
          </w:p>
          <w:p w14:paraId="505B73F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F7BF7E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2. Initial divergence happens in the same environment, though in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allopatry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("mutation–order" speciation)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E370AE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Most entities persist once they have been formed</w:t>
            </w:r>
          </w:p>
          <w:p w14:paraId="7D66896A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61B2AF47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2. Many genetic entities are formed but most are ephemeral - eliminated by ecological processes of exclusion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etc</w:t>
            </w:r>
            <w:proofErr w:type="spellEnd"/>
          </w:p>
          <w:p w14:paraId="1EFB15B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217D5FBB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Many genetic entities are formed but most tend to be ephemeral - eliminated by introgression</w:t>
            </w:r>
          </w:p>
          <w:p w14:paraId="61CE56A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3DE6C8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Most entities persist at least for thousands of years (which is long in a 15'000 years young radiation), but some get eliminated by speciation reversal or because of the finite life of the environment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7460C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1.Entities are ecologically distinct before they come into secondary contact</w:t>
            </w:r>
          </w:p>
          <w:p w14:paraId="1747189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D885292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Entities are ecologically similar when they come into secondary contact, and appear to undergo ecological character displacement when they start to interact</w:t>
            </w:r>
          </w:p>
          <w:p w14:paraId="11D47778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EF7F490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Entities never precisely co-occur - they exclude each other at the habitat scale</w:t>
            </w:r>
          </w:p>
          <w:p w14:paraId="296DF41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7A3A87B2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Entities never co-occur - they are found only in different environments</w:t>
            </w:r>
          </w:p>
          <w:p w14:paraId="3274BA57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31D6D0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5. Entities diverge in sympatry (or close </w:t>
            </w:r>
            <w:proofErr w:type="spellStart"/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allopatry</w:t>
            </w:r>
            <w:proofErr w:type="spellEnd"/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ED769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 Admixture (adaptive or not)</w:t>
            </w:r>
          </w:p>
          <w:p w14:paraId="62EA99A0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5D14801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 Developmental plasticity</w:t>
            </w:r>
          </w:p>
          <w:p w14:paraId="7683D570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3AA0220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 Evolvability</w:t>
            </w:r>
          </w:p>
          <w:p w14:paraId="2C460F3B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6C3161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 Gene or genome duplication</w:t>
            </w:r>
          </w:p>
          <w:p w14:paraId="55341B8B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B118880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 Lineage Priority - first to get there is the one to radiate</w:t>
            </w:r>
          </w:p>
          <w:p w14:paraId="7AAE6AA4" w14:textId="77777777" w:rsid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103E151C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 Lineage Priority - radiation only after primary niche is filled; first to get there does not radiate</w:t>
            </w:r>
          </w:p>
        </w:tc>
      </w:tr>
      <w:tr w:rsidR="008B2558" w:rsidRPr="008B2558" w14:paraId="7261E769" w14:textId="77777777" w:rsidTr="00335E3F">
        <w:trPr>
          <w:trHeight w:val="146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5A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A77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B89D11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5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6E53B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8F6D34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5D1AD1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CDA7CE0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F552A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7089C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B2558" w:rsidRPr="008B2558" w14:paraId="436066DE" w14:textId="77777777" w:rsidTr="00335E3F">
        <w:trPr>
          <w:trHeight w:val="146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4BA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3788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39A2C95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5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AD113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4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67B4B71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36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0A18A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5616A88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40BA66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F3BC77A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B2558" w:rsidRPr="008B2558" w14:paraId="494CC723" w14:textId="77777777" w:rsidTr="00335E3F">
        <w:trPr>
          <w:trHeight w:val="92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A6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83F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8145E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412D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B2BD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CF447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40B3B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F9C32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B25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E1C3" w14:textId="77777777" w:rsidR="008B2558" w:rsidRPr="008B2558" w:rsidRDefault="008B2558" w:rsidP="008B255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218066A1" w14:textId="77777777" w:rsidR="006C5BAE" w:rsidRPr="008B2558" w:rsidRDefault="006C5BAE">
      <w:pPr>
        <w:rPr>
          <w:rFonts w:ascii="Times New Roman" w:hAnsi="Times New Roman" w:cs="Times New Roman"/>
        </w:rPr>
      </w:pPr>
    </w:p>
    <w:sectPr w:rsidR="006C5BAE" w:rsidRPr="008B2558" w:rsidSect="008B2558">
      <w:pgSz w:w="17480" w:h="22620"/>
      <w:pgMar w:top="1440" w:right="1080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58"/>
    <w:rsid w:val="0014449A"/>
    <w:rsid w:val="00231FC8"/>
    <w:rsid w:val="00252E89"/>
    <w:rsid w:val="00335E3F"/>
    <w:rsid w:val="00601604"/>
    <w:rsid w:val="0069213E"/>
    <w:rsid w:val="006C5BAE"/>
    <w:rsid w:val="00712220"/>
    <w:rsid w:val="008B2558"/>
    <w:rsid w:val="00C2600F"/>
    <w:rsid w:val="00E92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B82E3"/>
  <w15:docId w15:val="{1B3F408D-59A9-4012-8C07-0CF22C3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Gillespie</dc:creator>
  <cp:keywords/>
  <dc:description/>
  <cp:lastModifiedBy>Ivan</cp:lastModifiedBy>
  <cp:revision>2</cp:revision>
  <dcterms:created xsi:type="dcterms:W3CDTF">2020-04-13T17:45:00Z</dcterms:created>
  <dcterms:modified xsi:type="dcterms:W3CDTF">2020-04-13T17:45:00Z</dcterms:modified>
</cp:coreProperties>
</file>